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3663"/>
        <w:gridCol w:w="5692"/>
      </w:tblGrid>
      <w:tr w:rsidR="002337FA" w:rsidRPr="00A86061" w:rsidTr="00156A06">
        <w:trPr>
          <w:trHeight w:val="1700"/>
        </w:trPr>
        <w:tc>
          <w:tcPr>
            <w:tcW w:w="3666" w:type="dxa"/>
          </w:tcPr>
          <w:p w:rsidR="002337FA" w:rsidRPr="00A86061" w:rsidRDefault="002337FA" w:rsidP="00156A06">
            <w:pPr>
              <w:rPr>
                <w:rFonts w:eastAsia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-1727200</wp:posOffset>
                      </wp:positionH>
                      <wp:positionV relativeFrom="paragraph">
                        <wp:posOffset>107950</wp:posOffset>
                      </wp:positionV>
                      <wp:extent cx="1187450" cy="215900"/>
                      <wp:effectExtent l="0" t="0" r="0" b="0"/>
                      <wp:wrapNone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337FA" w:rsidRPr="00DD1F65" w:rsidRDefault="002337FA" w:rsidP="002337F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-136pt;margin-top:8.5pt;width:93.5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" stroked="f">
                      <v:textbox>
                        <w:txbxContent>
                          <w:p w:rsidR="002337FA" w:rsidRPr="00DD1F65" w:rsidRDefault="002337FA" w:rsidP="002337FA"/>
                        </w:txbxContent>
                      </v:textbox>
                    </v:shape>
                  </w:pict>
                </mc:Fallback>
              </mc:AlternateContent>
            </w:r>
            <w:r w:rsidRPr="00A86061">
              <w:rPr>
                <w:rFonts w:eastAsia="Times New Roman"/>
                <w:noProof/>
                <w:sz w:val="18"/>
                <w:szCs w:val="18"/>
              </w:rPr>
              <w:drawing>
                <wp:inline distT="0" distB="0" distL="0" distR="0">
                  <wp:extent cx="2152650" cy="561975"/>
                  <wp:effectExtent l="0" t="0" r="0" b="9525"/>
                  <wp:docPr id="3" name="Рисунок 3" descr="Описание: Graphic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Graphic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5" w:type="dxa"/>
            <w:vAlign w:val="center"/>
          </w:tcPr>
          <w:p w:rsidR="002337FA" w:rsidRPr="00A86061" w:rsidRDefault="002337FA" w:rsidP="00156A06">
            <w:pPr>
              <w:spacing w:after="0"/>
              <w:rPr>
                <w:rFonts w:ascii="Times New Roman" w:eastAsia="Times New Roman" w:hAnsi="Times New Roman"/>
                <w:iCs/>
              </w:rPr>
            </w:pPr>
            <w:smartTag w:uri="urn:schemas-microsoft-com:office:smarttags" w:element="metricconverter">
              <w:smartTagPr>
                <w:attr w:name="ProductID" w:val="163061, г"/>
              </w:smartTagPr>
              <w:r w:rsidRPr="00A86061">
                <w:rPr>
                  <w:rFonts w:ascii="Times New Roman" w:eastAsia="Times New Roman" w:hAnsi="Times New Roman"/>
                  <w:iCs/>
                </w:rPr>
                <w:t>163061, г</w:t>
              </w:r>
            </w:smartTag>
            <w:r w:rsidRPr="00A86061">
              <w:rPr>
                <w:rFonts w:ascii="Times New Roman" w:eastAsia="Times New Roman" w:hAnsi="Times New Roman"/>
                <w:iCs/>
              </w:rPr>
              <w:t>. Архангельск, пр. Ломоносова, 58, корп. 1, офис 2</w:t>
            </w:r>
          </w:p>
          <w:p w:rsidR="002337FA" w:rsidRPr="00A86061" w:rsidRDefault="002337FA" w:rsidP="00156A06">
            <w:pPr>
              <w:spacing w:after="0"/>
              <w:rPr>
                <w:rFonts w:ascii="Times New Roman" w:eastAsia="Times New Roman" w:hAnsi="Times New Roman"/>
                <w:iCs/>
              </w:rPr>
            </w:pPr>
            <w:r w:rsidRPr="00A86061">
              <w:rPr>
                <w:rFonts w:ascii="Times New Roman" w:eastAsia="Times New Roman" w:hAnsi="Times New Roman"/>
                <w:iCs/>
              </w:rPr>
              <w:t>телефон/факс: (8182) 28-70-72, 65-2000</w:t>
            </w:r>
          </w:p>
          <w:p w:rsidR="002337FA" w:rsidRPr="00A86061" w:rsidRDefault="002337FA" w:rsidP="00156A06">
            <w:pPr>
              <w:spacing w:after="0"/>
              <w:rPr>
                <w:rFonts w:eastAsia="Times New Roman"/>
              </w:rPr>
            </w:pPr>
            <w:hyperlink r:id="rId6" w:history="1">
              <w:r w:rsidRPr="00A86061">
                <w:rPr>
                  <w:rFonts w:ascii="Times New Roman" w:eastAsia="Times New Roman" w:hAnsi="Times New Roman"/>
                  <w:iCs/>
                  <w:lang w:val="en-US"/>
                </w:rPr>
                <w:t>www</w:t>
              </w:r>
              <w:r w:rsidRPr="00A86061">
                <w:rPr>
                  <w:rFonts w:ascii="Times New Roman" w:eastAsia="Times New Roman" w:hAnsi="Times New Roman"/>
                  <w:iCs/>
                </w:rPr>
                <w:t>.</w:t>
              </w:r>
              <w:proofErr w:type="spellStart"/>
              <w:r w:rsidRPr="00A86061">
                <w:rPr>
                  <w:rFonts w:ascii="Times New Roman" w:eastAsia="Times New Roman" w:hAnsi="Times New Roman"/>
                  <w:iCs/>
                  <w:lang w:val="en-US"/>
                </w:rPr>
                <w:t>foris</w:t>
              </w:r>
              <w:proofErr w:type="spellEnd"/>
              <w:r w:rsidRPr="00A86061">
                <w:rPr>
                  <w:rFonts w:ascii="Times New Roman" w:eastAsia="Times New Roman" w:hAnsi="Times New Roman"/>
                  <w:iCs/>
                </w:rPr>
                <w:t>.</w:t>
              </w:r>
              <w:proofErr w:type="spellStart"/>
              <w:r w:rsidRPr="00A86061">
                <w:rPr>
                  <w:rFonts w:ascii="Times New Roman" w:eastAsia="Times New Roman" w:hAnsi="Times New Roman"/>
                  <w:iCs/>
                  <w:lang w:val="en-US"/>
                </w:rPr>
                <w:t>ru</w:t>
              </w:r>
              <w:proofErr w:type="spellEnd"/>
            </w:hyperlink>
          </w:p>
        </w:tc>
      </w:tr>
    </w:tbl>
    <w:p w:rsidR="002337FA" w:rsidRDefault="002337FA" w:rsidP="002337FA"/>
    <w:p w:rsidR="002337FA" w:rsidRDefault="002337FA" w:rsidP="002337FA"/>
    <w:p w:rsidR="002337FA" w:rsidRDefault="002337FA" w:rsidP="002337FA"/>
    <w:p w:rsidR="002337FA" w:rsidRDefault="002337FA" w:rsidP="002337FA"/>
    <w:p w:rsidR="002337FA" w:rsidRDefault="002337FA" w:rsidP="002337FA"/>
    <w:p w:rsidR="002337FA" w:rsidRPr="00147D7C" w:rsidRDefault="002337FA" w:rsidP="002337FA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ИТОГОВЫЙ  ОТЧЁТ</w:t>
      </w:r>
      <w:proofErr w:type="gramEnd"/>
    </w:p>
    <w:p w:rsidR="002337FA" w:rsidRPr="00060C46" w:rsidRDefault="002337FA" w:rsidP="002337FA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060C46">
        <w:rPr>
          <w:rFonts w:ascii="Times New Roman" w:hAnsi="Times New Roman"/>
          <w:b/>
          <w:sz w:val="32"/>
          <w:szCs w:val="32"/>
        </w:rPr>
        <w:t xml:space="preserve">на оказание услуг по обобщению информации </w:t>
      </w:r>
      <w:r w:rsidRPr="00060C46">
        <w:rPr>
          <w:rFonts w:ascii="Times New Roman" w:hAnsi="Times New Roman"/>
          <w:b/>
          <w:sz w:val="32"/>
          <w:szCs w:val="32"/>
        </w:rPr>
        <w:br/>
        <w:t xml:space="preserve">о качестве условий оказания услуг организациями культуры, </w:t>
      </w:r>
      <w:r w:rsidRPr="00060C46">
        <w:rPr>
          <w:rFonts w:ascii="Times New Roman" w:hAnsi="Times New Roman"/>
          <w:b/>
          <w:sz w:val="32"/>
          <w:szCs w:val="32"/>
        </w:rPr>
        <w:br/>
        <w:t>расположенными на территории Архангельской области</w:t>
      </w:r>
    </w:p>
    <w:p w:rsidR="002337FA" w:rsidRDefault="002337FA" w:rsidP="002337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37FA" w:rsidRDefault="002337FA" w:rsidP="002337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37FA" w:rsidRDefault="002337FA" w:rsidP="002337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37FA" w:rsidRDefault="002337FA" w:rsidP="002337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37FA" w:rsidRDefault="002337FA" w:rsidP="002337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37FA" w:rsidRDefault="002337FA" w:rsidP="002337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37FA" w:rsidRDefault="002337FA" w:rsidP="002337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37FA" w:rsidRDefault="002337FA" w:rsidP="002337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37FA" w:rsidRDefault="002337FA" w:rsidP="002337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37FA" w:rsidRPr="00657135" w:rsidRDefault="002337FA" w:rsidP="002337FA">
      <w:pPr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657135">
        <w:rPr>
          <w:rFonts w:ascii="Times New Roman" w:hAnsi="Times New Roman"/>
          <w:b/>
          <w:bCs/>
          <w:i/>
          <w:iCs/>
          <w:sz w:val="28"/>
          <w:szCs w:val="28"/>
        </w:rPr>
        <w:t>Генеральный директор ООО «</w:t>
      </w:r>
      <w:proofErr w:type="spellStart"/>
      <w:r w:rsidRPr="00657135">
        <w:rPr>
          <w:rFonts w:ascii="Times New Roman" w:hAnsi="Times New Roman"/>
          <w:b/>
          <w:bCs/>
          <w:i/>
          <w:iCs/>
          <w:sz w:val="28"/>
          <w:szCs w:val="28"/>
        </w:rPr>
        <w:t>Форис</w:t>
      </w:r>
      <w:proofErr w:type="spellEnd"/>
      <w:r w:rsidRPr="00657135">
        <w:rPr>
          <w:rFonts w:ascii="Times New Roman" w:hAnsi="Times New Roman"/>
          <w:b/>
          <w:bCs/>
          <w:i/>
          <w:iCs/>
          <w:sz w:val="28"/>
          <w:szCs w:val="28"/>
        </w:rPr>
        <w:t>-Медиа» __________ Н.Ю. Евсина</w:t>
      </w:r>
    </w:p>
    <w:p w:rsidR="002337FA" w:rsidRDefault="002337FA" w:rsidP="002337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37FA" w:rsidRDefault="002337FA" w:rsidP="002337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37FA" w:rsidRDefault="002337FA" w:rsidP="002337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37FA" w:rsidRDefault="002337FA" w:rsidP="002337F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37FA" w:rsidRPr="00BD646D" w:rsidRDefault="002337FA" w:rsidP="002337FA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BD646D">
        <w:rPr>
          <w:rFonts w:ascii="Times New Roman" w:hAnsi="Times New Roman"/>
          <w:b/>
          <w:i/>
          <w:sz w:val="28"/>
          <w:szCs w:val="28"/>
        </w:rPr>
        <w:t>г. Архангельск</w:t>
      </w:r>
    </w:p>
    <w:p w:rsidR="002337FA" w:rsidRPr="00BD646D" w:rsidRDefault="002337FA" w:rsidP="002337FA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– </w:t>
      </w: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/>
            <w:b/>
            <w:i/>
            <w:sz w:val="28"/>
            <w:szCs w:val="28"/>
          </w:rPr>
          <w:t xml:space="preserve">2019 </w:t>
        </w:r>
        <w:r w:rsidRPr="00BD646D">
          <w:rPr>
            <w:rFonts w:ascii="Times New Roman" w:hAnsi="Times New Roman"/>
            <w:b/>
            <w:i/>
            <w:sz w:val="28"/>
            <w:szCs w:val="28"/>
          </w:rPr>
          <w:t>г</w:t>
        </w:r>
      </w:smartTag>
      <w:r w:rsidRPr="00BD646D">
        <w:rPr>
          <w:rFonts w:ascii="Times New Roman" w:hAnsi="Times New Roman"/>
          <w:b/>
          <w:i/>
          <w:sz w:val="28"/>
          <w:szCs w:val="28"/>
        </w:rPr>
        <w:t>. –</w:t>
      </w:r>
    </w:p>
    <w:p w:rsidR="002337FA" w:rsidRPr="00EB242F" w:rsidRDefault="002337FA" w:rsidP="002337FA">
      <w:pPr>
        <w:pageBreakBefore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EB242F">
        <w:rPr>
          <w:rFonts w:ascii="Times New Roman" w:hAnsi="Times New Roman"/>
          <w:b/>
          <w:sz w:val="28"/>
          <w:szCs w:val="28"/>
        </w:rPr>
        <w:lastRenderedPageBreak/>
        <w:t xml:space="preserve">2.49.  Муниципальное автономное учреждение культуры «Северодвинский драматический </w:t>
      </w:r>
      <w:proofErr w:type="gramStart"/>
      <w:r w:rsidRPr="00EB242F">
        <w:rPr>
          <w:rFonts w:ascii="Times New Roman" w:hAnsi="Times New Roman"/>
          <w:b/>
          <w:sz w:val="28"/>
          <w:szCs w:val="28"/>
        </w:rPr>
        <w:t xml:space="preserve">театр»  </w:t>
      </w:r>
      <w:hyperlink r:id="rId7" w:history="1">
        <w:r w:rsidRPr="00EB242F">
          <w:rPr>
            <w:rStyle w:val="a3"/>
            <w:rFonts w:ascii="Times New Roman" w:hAnsi="Times New Roman"/>
            <w:b/>
            <w:color w:val="auto"/>
            <w:sz w:val="28"/>
            <w:szCs w:val="28"/>
          </w:rPr>
          <w:t>http://драмтеатр29.рф/</w:t>
        </w:r>
        <w:proofErr w:type="gramEnd"/>
      </w:hyperlink>
    </w:p>
    <w:p w:rsidR="002337FA" w:rsidRDefault="002337FA" w:rsidP="002337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37FA" w:rsidRDefault="002337FA" w:rsidP="002337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000B4">
        <w:rPr>
          <w:rFonts w:ascii="Times New Roman" w:hAnsi="Times New Roman"/>
          <w:sz w:val="24"/>
          <w:szCs w:val="24"/>
        </w:rPr>
        <w:t>Социально-демографический портрет потребителя</w:t>
      </w:r>
      <w:r w:rsidRPr="00942607">
        <w:rPr>
          <w:rFonts w:ascii="Times New Roman" w:hAnsi="Times New Roman"/>
          <w:sz w:val="24"/>
          <w:szCs w:val="24"/>
        </w:rPr>
        <w:t xml:space="preserve"> (</w:t>
      </w:r>
      <w:r w:rsidRPr="00942607"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 xml:space="preserve"> = 600 человек</w:t>
      </w:r>
      <w:r w:rsidRPr="0094260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2337FA" w:rsidRPr="008067C6" w:rsidRDefault="002337FA" w:rsidP="002337FA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  <w:r w:rsidRPr="008067C6">
        <w:rPr>
          <w:rFonts w:ascii="Times New Roman" w:hAnsi="Times New Roman"/>
          <w:i/>
          <w:sz w:val="24"/>
          <w:szCs w:val="24"/>
        </w:rPr>
        <w:t xml:space="preserve">Таблица </w:t>
      </w:r>
      <w:r>
        <w:rPr>
          <w:rFonts w:ascii="Times New Roman" w:hAnsi="Times New Roman"/>
          <w:i/>
          <w:sz w:val="24"/>
          <w:szCs w:val="24"/>
        </w:rPr>
        <w:t>269</w:t>
      </w: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4"/>
        <w:gridCol w:w="2694"/>
      </w:tblGrid>
      <w:tr w:rsidR="002337FA" w:rsidRPr="00A86061" w:rsidTr="00156A06">
        <w:tc>
          <w:tcPr>
            <w:tcW w:w="2834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Пол респондента</w:t>
            </w:r>
          </w:p>
        </w:tc>
        <w:tc>
          <w:tcPr>
            <w:tcW w:w="2694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Доля в выборке (%)</w:t>
            </w:r>
          </w:p>
        </w:tc>
      </w:tr>
      <w:tr w:rsidR="002337FA" w:rsidRPr="00A86061" w:rsidTr="00156A06">
        <w:tc>
          <w:tcPr>
            <w:tcW w:w="2834" w:type="dxa"/>
          </w:tcPr>
          <w:p w:rsidR="002337FA" w:rsidRPr="00A86061" w:rsidRDefault="002337FA" w:rsidP="00156A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 xml:space="preserve">мужской  </w:t>
            </w:r>
          </w:p>
        </w:tc>
        <w:tc>
          <w:tcPr>
            <w:tcW w:w="2694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38,2</w:t>
            </w:r>
          </w:p>
        </w:tc>
      </w:tr>
      <w:tr w:rsidR="002337FA" w:rsidRPr="00A86061" w:rsidTr="00156A06">
        <w:tc>
          <w:tcPr>
            <w:tcW w:w="2834" w:type="dxa"/>
          </w:tcPr>
          <w:p w:rsidR="002337FA" w:rsidRPr="00A86061" w:rsidRDefault="002337FA" w:rsidP="00156A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женский</w:t>
            </w:r>
          </w:p>
        </w:tc>
        <w:tc>
          <w:tcPr>
            <w:tcW w:w="2694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61,8</w:t>
            </w:r>
          </w:p>
        </w:tc>
      </w:tr>
      <w:tr w:rsidR="002337FA" w:rsidRPr="00A86061" w:rsidTr="00156A06">
        <w:tc>
          <w:tcPr>
            <w:tcW w:w="2834" w:type="dxa"/>
          </w:tcPr>
          <w:p w:rsidR="002337FA" w:rsidRPr="00A86061" w:rsidRDefault="002337FA" w:rsidP="00156A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2694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</w:tbl>
    <w:p w:rsidR="002337FA" w:rsidRPr="008067C6" w:rsidRDefault="002337FA" w:rsidP="002337FA">
      <w:pPr>
        <w:spacing w:after="0" w:line="240" w:lineRule="auto"/>
        <w:ind w:firstLine="709"/>
        <w:jc w:val="right"/>
        <w:rPr>
          <w:rFonts w:ascii="Times New Roman" w:hAnsi="Times New Roman"/>
          <w:i/>
          <w:sz w:val="24"/>
          <w:szCs w:val="24"/>
        </w:rPr>
      </w:pPr>
      <w:r w:rsidRPr="008067C6">
        <w:rPr>
          <w:rFonts w:ascii="Times New Roman" w:hAnsi="Times New Roman"/>
          <w:i/>
          <w:sz w:val="24"/>
          <w:szCs w:val="24"/>
        </w:rPr>
        <w:t xml:space="preserve">Таблица </w:t>
      </w:r>
      <w:r>
        <w:rPr>
          <w:rFonts w:ascii="Times New Roman" w:hAnsi="Times New Roman"/>
          <w:i/>
          <w:sz w:val="24"/>
          <w:szCs w:val="24"/>
        </w:rPr>
        <w:t>270</w:t>
      </w:r>
    </w:p>
    <w:tbl>
      <w:tblPr>
        <w:tblpPr w:leftFromText="180" w:rightFromText="180" w:vertAnchor="text" w:tblpX="2093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2"/>
        <w:gridCol w:w="2836"/>
      </w:tblGrid>
      <w:tr w:rsidR="002337FA" w:rsidRPr="00A86061" w:rsidTr="00156A06">
        <w:tc>
          <w:tcPr>
            <w:tcW w:w="2692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Возраст респондента</w:t>
            </w:r>
          </w:p>
        </w:tc>
        <w:tc>
          <w:tcPr>
            <w:tcW w:w="2836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Доля в выборке (%)</w:t>
            </w:r>
          </w:p>
        </w:tc>
      </w:tr>
      <w:tr w:rsidR="002337FA" w:rsidRPr="00A86061" w:rsidTr="00156A06">
        <w:tc>
          <w:tcPr>
            <w:tcW w:w="2692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от 18 до 25 лет</w:t>
            </w:r>
          </w:p>
        </w:tc>
        <w:tc>
          <w:tcPr>
            <w:tcW w:w="2836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9,2</w:t>
            </w:r>
          </w:p>
        </w:tc>
      </w:tr>
      <w:tr w:rsidR="002337FA" w:rsidRPr="00A86061" w:rsidTr="00156A06">
        <w:tc>
          <w:tcPr>
            <w:tcW w:w="2692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от 26 до 35 лет</w:t>
            </w:r>
          </w:p>
        </w:tc>
        <w:tc>
          <w:tcPr>
            <w:tcW w:w="2836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27,5</w:t>
            </w:r>
          </w:p>
        </w:tc>
      </w:tr>
      <w:tr w:rsidR="002337FA" w:rsidRPr="00A86061" w:rsidTr="00156A06">
        <w:tc>
          <w:tcPr>
            <w:tcW w:w="2692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от 36 до 54 лет</w:t>
            </w:r>
          </w:p>
        </w:tc>
        <w:tc>
          <w:tcPr>
            <w:tcW w:w="2836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44,3</w:t>
            </w:r>
          </w:p>
        </w:tc>
      </w:tr>
      <w:tr w:rsidR="002337FA" w:rsidRPr="00A86061" w:rsidTr="00156A06">
        <w:tc>
          <w:tcPr>
            <w:tcW w:w="2692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старше 55 лет</w:t>
            </w:r>
          </w:p>
        </w:tc>
        <w:tc>
          <w:tcPr>
            <w:tcW w:w="2836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</w:tr>
      <w:tr w:rsidR="002337FA" w:rsidRPr="00A86061" w:rsidTr="00156A06">
        <w:tc>
          <w:tcPr>
            <w:tcW w:w="2692" w:type="dxa"/>
          </w:tcPr>
          <w:p w:rsidR="002337FA" w:rsidRPr="00A86061" w:rsidRDefault="002337FA" w:rsidP="00156A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2836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</w:tbl>
    <w:p w:rsidR="002337FA" w:rsidRDefault="002337FA" w:rsidP="002337F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textWrapping" w:clear="all"/>
      </w:r>
    </w:p>
    <w:p w:rsidR="002337FA" w:rsidRPr="008067C6" w:rsidRDefault="002337FA" w:rsidP="002337FA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8067C6">
        <w:rPr>
          <w:rFonts w:ascii="Times New Roman" w:hAnsi="Times New Roman"/>
          <w:i/>
          <w:sz w:val="24"/>
          <w:szCs w:val="24"/>
        </w:rPr>
        <w:t xml:space="preserve">Таблица </w:t>
      </w:r>
      <w:r>
        <w:rPr>
          <w:rFonts w:ascii="Times New Roman" w:hAnsi="Times New Roman"/>
          <w:i/>
          <w:sz w:val="24"/>
          <w:szCs w:val="24"/>
        </w:rPr>
        <w:t>271</w:t>
      </w:r>
    </w:p>
    <w:tbl>
      <w:tblPr>
        <w:tblW w:w="8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79"/>
        <w:gridCol w:w="2268"/>
      </w:tblGrid>
      <w:tr w:rsidR="002337FA" w:rsidRPr="00A86061" w:rsidTr="00156A06">
        <w:trPr>
          <w:jc w:val="center"/>
        </w:trPr>
        <w:tc>
          <w:tcPr>
            <w:tcW w:w="6379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Образование  респондента</w:t>
            </w:r>
            <w:proofErr w:type="gramEnd"/>
          </w:p>
        </w:tc>
        <w:tc>
          <w:tcPr>
            <w:tcW w:w="2268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Доля в выборке (%)</w:t>
            </w:r>
          </w:p>
        </w:tc>
      </w:tr>
      <w:tr w:rsidR="002337FA" w:rsidRPr="00A86061" w:rsidTr="00156A06">
        <w:trPr>
          <w:jc w:val="center"/>
        </w:trPr>
        <w:tc>
          <w:tcPr>
            <w:tcW w:w="6379" w:type="dxa"/>
          </w:tcPr>
          <w:p w:rsidR="002337FA" w:rsidRPr="00A86061" w:rsidRDefault="002337FA" w:rsidP="00156A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Высшее (специалист, бакалавр, магистр, аспирантура и пр.) </w:t>
            </w:r>
          </w:p>
        </w:tc>
        <w:tc>
          <w:tcPr>
            <w:tcW w:w="2268" w:type="dxa"/>
          </w:tcPr>
          <w:p w:rsidR="002337FA" w:rsidRPr="00A86061" w:rsidRDefault="002337FA" w:rsidP="00156A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49,5</w:t>
            </w:r>
          </w:p>
        </w:tc>
      </w:tr>
      <w:tr w:rsidR="002337FA" w:rsidRPr="00A86061" w:rsidTr="00156A06">
        <w:trPr>
          <w:jc w:val="center"/>
        </w:trPr>
        <w:tc>
          <w:tcPr>
            <w:tcW w:w="6379" w:type="dxa"/>
          </w:tcPr>
          <w:p w:rsidR="002337FA" w:rsidRPr="00A86061" w:rsidRDefault="002337FA" w:rsidP="00156A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Среднее специальное</w:t>
            </w:r>
          </w:p>
        </w:tc>
        <w:tc>
          <w:tcPr>
            <w:tcW w:w="2268" w:type="dxa"/>
          </w:tcPr>
          <w:p w:rsidR="002337FA" w:rsidRPr="00A86061" w:rsidRDefault="002337FA" w:rsidP="00156A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38,5</w:t>
            </w:r>
          </w:p>
        </w:tc>
      </w:tr>
      <w:tr w:rsidR="002337FA" w:rsidRPr="00A86061" w:rsidTr="00156A06">
        <w:trPr>
          <w:jc w:val="center"/>
        </w:trPr>
        <w:tc>
          <w:tcPr>
            <w:tcW w:w="6379" w:type="dxa"/>
          </w:tcPr>
          <w:p w:rsidR="002337FA" w:rsidRPr="00A86061" w:rsidRDefault="002337FA" w:rsidP="00156A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Полное (общее) среднее</w:t>
            </w:r>
          </w:p>
        </w:tc>
        <w:tc>
          <w:tcPr>
            <w:tcW w:w="2268" w:type="dxa"/>
          </w:tcPr>
          <w:p w:rsidR="002337FA" w:rsidRPr="00A86061" w:rsidRDefault="002337FA" w:rsidP="00156A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7,7</w:t>
            </w:r>
          </w:p>
        </w:tc>
      </w:tr>
      <w:tr w:rsidR="002337FA" w:rsidRPr="00A86061" w:rsidTr="00156A06">
        <w:trPr>
          <w:jc w:val="center"/>
        </w:trPr>
        <w:tc>
          <w:tcPr>
            <w:tcW w:w="6379" w:type="dxa"/>
          </w:tcPr>
          <w:p w:rsidR="002337FA" w:rsidRPr="00A86061" w:rsidRDefault="002337FA" w:rsidP="00156A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Неполное среднее</w:t>
            </w:r>
          </w:p>
        </w:tc>
        <w:tc>
          <w:tcPr>
            <w:tcW w:w="2268" w:type="dxa"/>
          </w:tcPr>
          <w:p w:rsidR="002337FA" w:rsidRPr="00A86061" w:rsidRDefault="002337FA" w:rsidP="00156A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4,3</w:t>
            </w:r>
          </w:p>
        </w:tc>
      </w:tr>
      <w:tr w:rsidR="002337FA" w:rsidRPr="00A86061" w:rsidTr="00156A06">
        <w:trPr>
          <w:jc w:val="center"/>
        </w:trPr>
        <w:tc>
          <w:tcPr>
            <w:tcW w:w="6379" w:type="dxa"/>
          </w:tcPr>
          <w:p w:rsidR="002337FA" w:rsidRPr="00A86061" w:rsidRDefault="002337FA" w:rsidP="00156A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Начальное</w:t>
            </w:r>
          </w:p>
        </w:tc>
        <w:tc>
          <w:tcPr>
            <w:tcW w:w="2268" w:type="dxa"/>
          </w:tcPr>
          <w:p w:rsidR="002337FA" w:rsidRPr="00A86061" w:rsidRDefault="002337FA" w:rsidP="00156A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337FA" w:rsidRPr="00A86061" w:rsidTr="00156A06">
        <w:trPr>
          <w:jc w:val="center"/>
        </w:trPr>
        <w:tc>
          <w:tcPr>
            <w:tcW w:w="6379" w:type="dxa"/>
          </w:tcPr>
          <w:p w:rsidR="002337FA" w:rsidRPr="00A86061" w:rsidRDefault="002337FA" w:rsidP="00156A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2268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</w:tbl>
    <w:p w:rsidR="002337FA" w:rsidRDefault="002337FA" w:rsidP="002337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37FA" w:rsidRPr="008067C6" w:rsidRDefault="002337FA" w:rsidP="002337FA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8067C6">
        <w:rPr>
          <w:rFonts w:ascii="Times New Roman" w:hAnsi="Times New Roman"/>
          <w:i/>
          <w:sz w:val="24"/>
          <w:szCs w:val="24"/>
        </w:rPr>
        <w:t xml:space="preserve">Таблица </w:t>
      </w:r>
      <w:r>
        <w:rPr>
          <w:rFonts w:ascii="Times New Roman" w:hAnsi="Times New Roman"/>
          <w:i/>
          <w:sz w:val="24"/>
          <w:szCs w:val="24"/>
        </w:rPr>
        <w:t>272</w:t>
      </w:r>
    </w:p>
    <w:tbl>
      <w:tblPr>
        <w:tblW w:w="8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75"/>
        <w:gridCol w:w="2268"/>
      </w:tblGrid>
      <w:tr w:rsidR="002337FA" w:rsidRPr="00A86061" w:rsidTr="00156A06">
        <w:trPr>
          <w:jc w:val="center"/>
        </w:trPr>
        <w:tc>
          <w:tcPr>
            <w:tcW w:w="6575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Статус  респондента</w:t>
            </w:r>
            <w:proofErr w:type="gramEnd"/>
          </w:p>
        </w:tc>
        <w:tc>
          <w:tcPr>
            <w:tcW w:w="2268" w:type="dxa"/>
          </w:tcPr>
          <w:p w:rsidR="002337FA" w:rsidRPr="00A86061" w:rsidRDefault="002337FA" w:rsidP="00156A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Доля в выборке (%)</w:t>
            </w:r>
          </w:p>
        </w:tc>
      </w:tr>
      <w:tr w:rsidR="002337FA" w:rsidRPr="00A86061" w:rsidTr="00156A06">
        <w:trPr>
          <w:jc w:val="center"/>
        </w:trPr>
        <w:tc>
          <w:tcPr>
            <w:tcW w:w="6575" w:type="dxa"/>
          </w:tcPr>
          <w:p w:rsidR="002337FA" w:rsidRPr="00A86061" w:rsidRDefault="002337FA" w:rsidP="00156A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потребитель услуги</w:t>
            </w:r>
          </w:p>
        </w:tc>
        <w:tc>
          <w:tcPr>
            <w:tcW w:w="2268" w:type="dxa"/>
          </w:tcPr>
          <w:p w:rsidR="002337FA" w:rsidRPr="00A86061" w:rsidRDefault="002337FA" w:rsidP="00156A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74,3</w:t>
            </w:r>
          </w:p>
        </w:tc>
      </w:tr>
      <w:tr w:rsidR="002337FA" w:rsidRPr="00A86061" w:rsidTr="00156A06">
        <w:trPr>
          <w:jc w:val="center"/>
        </w:trPr>
        <w:tc>
          <w:tcPr>
            <w:tcW w:w="6575" w:type="dxa"/>
          </w:tcPr>
          <w:p w:rsidR="002337FA" w:rsidRPr="00A86061" w:rsidRDefault="002337FA" w:rsidP="00156A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родитель (законный представитель) несовершеннолетнего потребителя услуг</w:t>
            </w:r>
          </w:p>
        </w:tc>
        <w:tc>
          <w:tcPr>
            <w:tcW w:w="2268" w:type="dxa"/>
          </w:tcPr>
          <w:p w:rsidR="002337FA" w:rsidRPr="00A86061" w:rsidRDefault="002337FA" w:rsidP="00156A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2,2</w:t>
            </w:r>
          </w:p>
        </w:tc>
      </w:tr>
      <w:tr w:rsidR="002337FA" w:rsidRPr="00A86061" w:rsidTr="00156A06">
        <w:trPr>
          <w:jc w:val="center"/>
        </w:trPr>
        <w:tc>
          <w:tcPr>
            <w:tcW w:w="6575" w:type="dxa"/>
          </w:tcPr>
          <w:p w:rsidR="002337FA" w:rsidRPr="00A86061" w:rsidRDefault="002337FA" w:rsidP="00156A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 потребитель услуги, и родитель (законный представитель) несовершеннолетнего потребителя услуг</w:t>
            </w:r>
          </w:p>
        </w:tc>
        <w:tc>
          <w:tcPr>
            <w:tcW w:w="2268" w:type="dxa"/>
          </w:tcPr>
          <w:p w:rsidR="002337FA" w:rsidRPr="00A86061" w:rsidRDefault="002337FA" w:rsidP="00156A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23,5</w:t>
            </w:r>
          </w:p>
        </w:tc>
      </w:tr>
      <w:tr w:rsidR="002337FA" w:rsidRPr="00A86061" w:rsidTr="00156A06">
        <w:trPr>
          <w:jc w:val="center"/>
        </w:trPr>
        <w:tc>
          <w:tcPr>
            <w:tcW w:w="6575" w:type="dxa"/>
          </w:tcPr>
          <w:p w:rsidR="002337FA" w:rsidRPr="00A86061" w:rsidRDefault="002337FA" w:rsidP="00156A0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2268" w:type="dxa"/>
          </w:tcPr>
          <w:p w:rsidR="002337FA" w:rsidRPr="00A86061" w:rsidRDefault="002337FA" w:rsidP="00156A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sz w:val="24"/>
                <w:szCs w:val="24"/>
              </w:rPr>
              <w:t>100,0</w:t>
            </w:r>
          </w:p>
        </w:tc>
      </w:tr>
    </w:tbl>
    <w:p w:rsidR="002337FA" w:rsidRPr="00942607" w:rsidRDefault="002337FA" w:rsidP="002337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37FA" w:rsidRPr="002F40DF" w:rsidRDefault="002337FA" w:rsidP="002337F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40DF">
        <w:rPr>
          <w:rFonts w:ascii="Times New Roman" w:hAnsi="Times New Roman"/>
          <w:sz w:val="24"/>
          <w:szCs w:val="24"/>
        </w:rPr>
        <w:t xml:space="preserve">Результаты оценки </w:t>
      </w:r>
      <w:r>
        <w:rPr>
          <w:rFonts w:ascii="Times New Roman" w:hAnsi="Times New Roman"/>
          <w:sz w:val="24"/>
          <w:szCs w:val="24"/>
        </w:rPr>
        <w:t>информации об организации культуры, размещенной на официальном сайте и информационных стендах в помещениях, представлены в Таблице 273.</w:t>
      </w:r>
    </w:p>
    <w:p w:rsidR="002337FA" w:rsidRDefault="002337FA" w:rsidP="002337FA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8067C6">
        <w:rPr>
          <w:rFonts w:ascii="Times New Roman" w:hAnsi="Times New Roman"/>
          <w:i/>
          <w:sz w:val="24"/>
          <w:szCs w:val="24"/>
        </w:rPr>
        <w:t xml:space="preserve">Таблица </w:t>
      </w:r>
      <w:r>
        <w:rPr>
          <w:rFonts w:ascii="Times New Roman" w:hAnsi="Times New Roman"/>
          <w:i/>
          <w:sz w:val="24"/>
          <w:szCs w:val="24"/>
        </w:rPr>
        <w:t>273</w:t>
      </w:r>
    </w:p>
    <w:tbl>
      <w:tblPr>
        <w:tblW w:w="9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50"/>
        <w:gridCol w:w="2069"/>
        <w:gridCol w:w="1721"/>
      </w:tblGrid>
      <w:tr w:rsidR="002337FA" w:rsidRPr="00A86061" w:rsidTr="00156A06">
        <w:trPr>
          <w:jc w:val="center"/>
        </w:trPr>
        <w:tc>
          <w:tcPr>
            <w:tcW w:w="5715" w:type="dxa"/>
            <w:vAlign w:val="center"/>
          </w:tcPr>
          <w:p w:rsidR="002337FA" w:rsidRPr="00A86061" w:rsidRDefault="002337FA" w:rsidP="00156A0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Перечень информации</w:t>
            </w:r>
          </w:p>
        </w:tc>
        <w:tc>
          <w:tcPr>
            <w:tcW w:w="1961" w:type="dxa"/>
          </w:tcPr>
          <w:p w:rsidR="002337FA" w:rsidRPr="00A86061" w:rsidRDefault="002337FA" w:rsidP="00156A06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b/>
                <w:sz w:val="24"/>
                <w:szCs w:val="24"/>
              </w:rPr>
              <w:t>на информационных стендах в помещении организации</w:t>
            </w:r>
          </w:p>
        </w:tc>
        <w:tc>
          <w:tcPr>
            <w:tcW w:w="1664" w:type="dxa"/>
          </w:tcPr>
          <w:p w:rsidR="002337FA" w:rsidRPr="00A86061" w:rsidRDefault="002337FA" w:rsidP="00156A06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b/>
                <w:sz w:val="24"/>
                <w:szCs w:val="24"/>
              </w:rPr>
              <w:t>на официальном сайте организации в сети «Интернет»</w:t>
            </w:r>
          </w:p>
        </w:tc>
      </w:tr>
      <w:tr w:rsidR="002337FA" w:rsidRPr="00A86061" w:rsidTr="00156A06">
        <w:trPr>
          <w:jc w:val="center"/>
        </w:trPr>
        <w:tc>
          <w:tcPr>
            <w:tcW w:w="5715" w:type="dxa"/>
          </w:tcPr>
          <w:p w:rsidR="002337FA" w:rsidRPr="00D34A0D" w:rsidRDefault="002337FA" w:rsidP="00156A06">
            <w:pPr>
              <w:pStyle w:val="Default"/>
            </w:pPr>
            <w:r w:rsidRPr="00D34A0D">
              <w:rPr>
                <w:b/>
                <w:bCs/>
              </w:rPr>
              <w:t xml:space="preserve">I. Общая информация об организации культуры </w:t>
            </w:r>
          </w:p>
        </w:tc>
        <w:tc>
          <w:tcPr>
            <w:tcW w:w="1961" w:type="dxa"/>
          </w:tcPr>
          <w:p w:rsidR="002337FA" w:rsidRPr="00A86061" w:rsidRDefault="002337FA" w:rsidP="00156A06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</w:tcPr>
          <w:p w:rsidR="002337FA" w:rsidRPr="00A86061" w:rsidRDefault="002337FA" w:rsidP="00156A06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2337FA" w:rsidRPr="00A86061" w:rsidTr="00156A06">
        <w:trPr>
          <w:jc w:val="center"/>
        </w:trPr>
        <w:tc>
          <w:tcPr>
            <w:tcW w:w="5715" w:type="dxa"/>
          </w:tcPr>
          <w:p w:rsidR="002337FA" w:rsidRPr="00D34A0D" w:rsidRDefault="002337FA" w:rsidP="002337FA">
            <w:pPr>
              <w:pStyle w:val="s1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19" w:hanging="19"/>
              <w:jc w:val="both"/>
              <w:rPr>
                <w:color w:val="000000"/>
              </w:rPr>
            </w:pPr>
            <w:r w:rsidRPr="00D34A0D">
              <w:rPr>
                <w:color w:val="000000"/>
              </w:rPr>
              <w:t>Полное и сокращенное наименование организации культуры, почтовый адрес, контактные телефоны и адреса электронной почты</w:t>
            </w:r>
          </w:p>
        </w:tc>
        <w:tc>
          <w:tcPr>
            <w:tcW w:w="1961" w:type="dxa"/>
            <w:vAlign w:val="center"/>
          </w:tcPr>
          <w:p w:rsidR="002337FA" w:rsidRPr="00074EF3" w:rsidRDefault="002337FA" w:rsidP="00156A06">
            <w:pPr>
              <w:pStyle w:val="2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4"/>
                <w:lang w:val="ru-RU" w:eastAsia="ru-RU"/>
              </w:rPr>
              <w:t>2</w:t>
            </w:r>
          </w:p>
        </w:tc>
        <w:tc>
          <w:tcPr>
            <w:tcW w:w="1664" w:type="dxa"/>
            <w:vAlign w:val="center"/>
          </w:tcPr>
          <w:p w:rsidR="002337FA" w:rsidRPr="00D34A0D" w:rsidRDefault="002337FA" w:rsidP="00156A06">
            <w:pPr>
              <w:pStyle w:val="1"/>
              <w:widowControl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u-RU"/>
              </w:rPr>
              <w:t>0,5</w:t>
            </w:r>
          </w:p>
        </w:tc>
      </w:tr>
      <w:tr w:rsidR="002337FA" w:rsidRPr="00A86061" w:rsidTr="00156A06">
        <w:trPr>
          <w:jc w:val="center"/>
        </w:trPr>
        <w:tc>
          <w:tcPr>
            <w:tcW w:w="5715" w:type="dxa"/>
          </w:tcPr>
          <w:p w:rsidR="002337FA" w:rsidRPr="00D34A0D" w:rsidRDefault="002337FA" w:rsidP="002337FA">
            <w:pPr>
              <w:pStyle w:val="s1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D34A0D">
              <w:rPr>
                <w:color w:val="000000"/>
              </w:rPr>
              <w:t>Место нахождения организации культуры и ее филиалов (при наличии)</w:t>
            </w:r>
          </w:p>
        </w:tc>
        <w:tc>
          <w:tcPr>
            <w:tcW w:w="1961" w:type="dxa"/>
            <w:vAlign w:val="center"/>
          </w:tcPr>
          <w:p w:rsidR="002337FA" w:rsidRPr="00074EF3" w:rsidRDefault="002337FA" w:rsidP="00156A06">
            <w:pPr>
              <w:pStyle w:val="2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4"/>
                <w:lang w:val="ru-RU" w:eastAsia="ru-RU"/>
              </w:rPr>
              <w:t>1</w:t>
            </w:r>
          </w:p>
        </w:tc>
        <w:tc>
          <w:tcPr>
            <w:tcW w:w="1664" w:type="dxa"/>
            <w:vAlign w:val="center"/>
          </w:tcPr>
          <w:p w:rsidR="002337FA" w:rsidRPr="00D34A0D" w:rsidRDefault="002337FA" w:rsidP="00156A06">
            <w:pPr>
              <w:pStyle w:val="1"/>
              <w:widowControl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u-RU"/>
              </w:rPr>
              <w:t>1</w:t>
            </w:r>
          </w:p>
        </w:tc>
      </w:tr>
      <w:tr w:rsidR="002337FA" w:rsidRPr="00A86061" w:rsidTr="00156A06">
        <w:trPr>
          <w:jc w:val="center"/>
        </w:trPr>
        <w:tc>
          <w:tcPr>
            <w:tcW w:w="5715" w:type="dxa"/>
          </w:tcPr>
          <w:p w:rsidR="002337FA" w:rsidRPr="00D34A0D" w:rsidRDefault="002337FA" w:rsidP="002337FA">
            <w:pPr>
              <w:pStyle w:val="s1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D34A0D">
              <w:rPr>
                <w:color w:val="000000"/>
              </w:rPr>
              <w:lastRenderedPageBreak/>
              <w:t>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</w:t>
            </w:r>
          </w:p>
        </w:tc>
        <w:tc>
          <w:tcPr>
            <w:tcW w:w="1961" w:type="dxa"/>
            <w:vAlign w:val="center"/>
          </w:tcPr>
          <w:p w:rsidR="002337FA" w:rsidRPr="00074EF3" w:rsidRDefault="002337FA" w:rsidP="00156A06">
            <w:pPr>
              <w:pStyle w:val="2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4"/>
                <w:lang w:val="ru-RU" w:eastAsia="ru-RU"/>
              </w:rPr>
              <w:t>1</w:t>
            </w:r>
          </w:p>
        </w:tc>
        <w:tc>
          <w:tcPr>
            <w:tcW w:w="1664" w:type="dxa"/>
            <w:vAlign w:val="center"/>
          </w:tcPr>
          <w:p w:rsidR="002337FA" w:rsidRPr="00D34A0D" w:rsidRDefault="002337FA" w:rsidP="00156A06">
            <w:pPr>
              <w:pStyle w:val="1"/>
              <w:widowControl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u-RU"/>
              </w:rPr>
              <w:t>0</w:t>
            </w:r>
          </w:p>
        </w:tc>
      </w:tr>
      <w:tr w:rsidR="002337FA" w:rsidRPr="00A86061" w:rsidTr="00156A06">
        <w:trPr>
          <w:jc w:val="center"/>
        </w:trPr>
        <w:tc>
          <w:tcPr>
            <w:tcW w:w="5715" w:type="dxa"/>
          </w:tcPr>
          <w:p w:rsidR="002337FA" w:rsidRPr="00D34A0D" w:rsidRDefault="002337FA" w:rsidP="002337FA">
            <w:pPr>
              <w:pStyle w:val="s1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D34A0D">
              <w:rPr>
                <w:color w:val="000000"/>
              </w:rPr>
              <w:t>Учредительные документы (копия устава организации культуры, свидетельство о государственной регистрации, решения учредителя о создании организации культуры и назначении ее руководителя, положения о филиалах и представительствах (при наличии))</w:t>
            </w:r>
          </w:p>
        </w:tc>
        <w:tc>
          <w:tcPr>
            <w:tcW w:w="1961" w:type="dxa"/>
            <w:vAlign w:val="center"/>
          </w:tcPr>
          <w:p w:rsidR="002337FA" w:rsidRPr="00074EF3" w:rsidRDefault="002337FA" w:rsidP="00156A06">
            <w:pPr>
              <w:pStyle w:val="2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074EF3">
              <w:rPr>
                <w:rFonts w:ascii="Times New Roman" w:hAnsi="Times New Roman"/>
                <w:b/>
                <w:bCs/>
                <w:color w:val="000000"/>
                <w:szCs w:val="24"/>
                <w:lang w:eastAsia="ru-RU"/>
              </w:rPr>
              <w:t>Х</w:t>
            </w:r>
          </w:p>
        </w:tc>
        <w:tc>
          <w:tcPr>
            <w:tcW w:w="1664" w:type="dxa"/>
            <w:vAlign w:val="center"/>
          </w:tcPr>
          <w:p w:rsidR="002337FA" w:rsidRPr="00D34A0D" w:rsidRDefault="002337FA" w:rsidP="00156A06">
            <w:pPr>
              <w:pStyle w:val="1"/>
              <w:widowControl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u-RU"/>
              </w:rPr>
              <w:t>0</w:t>
            </w:r>
          </w:p>
        </w:tc>
      </w:tr>
      <w:tr w:rsidR="002337FA" w:rsidRPr="00A86061" w:rsidTr="00156A06">
        <w:trPr>
          <w:jc w:val="center"/>
        </w:trPr>
        <w:tc>
          <w:tcPr>
            <w:tcW w:w="5715" w:type="dxa"/>
          </w:tcPr>
          <w:p w:rsidR="002337FA" w:rsidRPr="00D34A0D" w:rsidRDefault="002337FA" w:rsidP="002337FA">
            <w:pPr>
              <w:pStyle w:val="s1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D34A0D">
              <w:rPr>
                <w:color w:val="000000"/>
              </w:rPr>
              <w:t xml:space="preserve">Структура и органы управления организации культуры; фамилии, имена, отчества и должности руководителей организации культуры, </w:t>
            </w:r>
            <w:proofErr w:type="gramStart"/>
            <w:r w:rsidRPr="00D34A0D">
              <w:rPr>
                <w:color w:val="000000"/>
              </w:rPr>
              <w:t>ее  структурных</w:t>
            </w:r>
            <w:proofErr w:type="gramEnd"/>
            <w:r w:rsidRPr="00D34A0D">
              <w:rPr>
                <w:color w:val="000000"/>
              </w:rPr>
              <w:t xml:space="preserve"> подразделений и филиалов (при их наличии), контактные телефоны, адреса сайтов структурных подразделений (при наличии), адреса электронной почты</w:t>
            </w:r>
          </w:p>
        </w:tc>
        <w:tc>
          <w:tcPr>
            <w:tcW w:w="1961" w:type="dxa"/>
            <w:vAlign w:val="center"/>
          </w:tcPr>
          <w:p w:rsidR="002337FA" w:rsidRPr="00074EF3" w:rsidRDefault="002337FA" w:rsidP="00156A06">
            <w:pPr>
              <w:pStyle w:val="2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  <w:lang w:val="ru-RU" w:eastAsia="ru-RU"/>
              </w:rPr>
            </w:pPr>
            <w:r w:rsidRPr="00074EF3">
              <w:rPr>
                <w:rFonts w:ascii="Times New Roman" w:hAnsi="Times New Roman"/>
                <w:b/>
                <w:bCs/>
                <w:color w:val="000000"/>
                <w:szCs w:val="24"/>
                <w:lang w:eastAsia="ru-RU"/>
              </w:rPr>
              <w:t>Х</w:t>
            </w:r>
          </w:p>
        </w:tc>
        <w:tc>
          <w:tcPr>
            <w:tcW w:w="1664" w:type="dxa"/>
            <w:vAlign w:val="center"/>
          </w:tcPr>
          <w:p w:rsidR="002337FA" w:rsidRPr="00D34A0D" w:rsidRDefault="002337FA" w:rsidP="00156A06">
            <w:pPr>
              <w:pStyle w:val="1"/>
              <w:widowControl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u-RU"/>
              </w:rPr>
              <w:t>0</w:t>
            </w:r>
          </w:p>
        </w:tc>
      </w:tr>
      <w:tr w:rsidR="002337FA" w:rsidRPr="00A86061" w:rsidTr="00156A06">
        <w:trPr>
          <w:jc w:val="center"/>
        </w:trPr>
        <w:tc>
          <w:tcPr>
            <w:tcW w:w="5715" w:type="dxa"/>
          </w:tcPr>
          <w:p w:rsidR="002337FA" w:rsidRPr="00D34A0D" w:rsidRDefault="002337FA" w:rsidP="002337FA">
            <w:pPr>
              <w:pStyle w:val="s1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D34A0D">
              <w:rPr>
                <w:color w:val="000000"/>
              </w:rPr>
              <w:t>Режим, график работы организации культуры</w:t>
            </w:r>
          </w:p>
        </w:tc>
        <w:tc>
          <w:tcPr>
            <w:tcW w:w="1961" w:type="dxa"/>
            <w:vAlign w:val="center"/>
          </w:tcPr>
          <w:p w:rsidR="002337FA" w:rsidRPr="00074EF3" w:rsidRDefault="002337FA" w:rsidP="00156A06">
            <w:pPr>
              <w:pStyle w:val="2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4"/>
                <w:lang w:val="ru-RU" w:eastAsia="ru-RU"/>
              </w:rPr>
              <w:t>1</w:t>
            </w:r>
          </w:p>
        </w:tc>
        <w:tc>
          <w:tcPr>
            <w:tcW w:w="1664" w:type="dxa"/>
            <w:vAlign w:val="center"/>
          </w:tcPr>
          <w:p w:rsidR="002337FA" w:rsidRPr="00D34A0D" w:rsidRDefault="002337FA" w:rsidP="00156A06">
            <w:pPr>
              <w:pStyle w:val="1"/>
              <w:widowControl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u-RU"/>
              </w:rPr>
              <w:t>1</w:t>
            </w:r>
          </w:p>
        </w:tc>
      </w:tr>
      <w:tr w:rsidR="002337FA" w:rsidRPr="00A86061" w:rsidTr="00156A06">
        <w:trPr>
          <w:jc w:val="center"/>
        </w:trPr>
        <w:tc>
          <w:tcPr>
            <w:tcW w:w="5715" w:type="dxa"/>
          </w:tcPr>
          <w:p w:rsidR="002337FA" w:rsidRPr="00D34A0D" w:rsidRDefault="002337FA" w:rsidP="00156A06">
            <w:pPr>
              <w:pStyle w:val="s1"/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  <w:r w:rsidRPr="00D34A0D">
              <w:rPr>
                <w:b/>
                <w:bCs/>
              </w:rPr>
              <w:t>II. Информация о деятельности организации культуры</w:t>
            </w:r>
          </w:p>
        </w:tc>
        <w:tc>
          <w:tcPr>
            <w:tcW w:w="1961" w:type="dxa"/>
            <w:vAlign w:val="center"/>
          </w:tcPr>
          <w:p w:rsidR="002337FA" w:rsidRPr="00074EF3" w:rsidRDefault="002337FA" w:rsidP="00156A06">
            <w:pPr>
              <w:pStyle w:val="2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  <w:lang w:val="ru-RU" w:eastAsia="ru-RU"/>
              </w:rPr>
            </w:pPr>
          </w:p>
        </w:tc>
        <w:tc>
          <w:tcPr>
            <w:tcW w:w="1664" w:type="dxa"/>
            <w:vAlign w:val="center"/>
          </w:tcPr>
          <w:p w:rsidR="002337FA" w:rsidRPr="00D34A0D" w:rsidRDefault="002337FA" w:rsidP="00156A06">
            <w:pPr>
              <w:pStyle w:val="1"/>
              <w:widowControl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</w:tr>
      <w:tr w:rsidR="002337FA" w:rsidRPr="00A86061" w:rsidTr="00156A06">
        <w:trPr>
          <w:jc w:val="center"/>
        </w:trPr>
        <w:tc>
          <w:tcPr>
            <w:tcW w:w="5715" w:type="dxa"/>
          </w:tcPr>
          <w:p w:rsidR="002337FA" w:rsidRPr="00D34A0D" w:rsidRDefault="002337FA" w:rsidP="002337FA">
            <w:pPr>
              <w:pStyle w:val="s1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D34A0D">
              <w:rPr>
                <w:color w:val="000000"/>
              </w:rPr>
              <w:t>Виды предоставляемых услуг организацией культуры</w:t>
            </w:r>
          </w:p>
        </w:tc>
        <w:tc>
          <w:tcPr>
            <w:tcW w:w="1961" w:type="dxa"/>
            <w:vAlign w:val="center"/>
          </w:tcPr>
          <w:p w:rsidR="002337FA" w:rsidRPr="00074EF3" w:rsidRDefault="002337FA" w:rsidP="00156A06">
            <w:pPr>
              <w:pStyle w:val="2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4"/>
                <w:lang w:val="ru-RU" w:eastAsia="ru-RU"/>
              </w:rPr>
              <w:t>1</w:t>
            </w:r>
          </w:p>
        </w:tc>
        <w:tc>
          <w:tcPr>
            <w:tcW w:w="1664" w:type="dxa"/>
            <w:vAlign w:val="center"/>
          </w:tcPr>
          <w:p w:rsidR="002337FA" w:rsidRPr="00D34A0D" w:rsidRDefault="002337FA" w:rsidP="00156A06">
            <w:pPr>
              <w:pStyle w:val="1"/>
              <w:widowControl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u-RU"/>
              </w:rPr>
              <w:t>1</w:t>
            </w:r>
          </w:p>
        </w:tc>
      </w:tr>
      <w:tr w:rsidR="002337FA" w:rsidRPr="00A86061" w:rsidTr="00156A06">
        <w:trPr>
          <w:jc w:val="center"/>
        </w:trPr>
        <w:tc>
          <w:tcPr>
            <w:tcW w:w="5715" w:type="dxa"/>
          </w:tcPr>
          <w:p w:rsidR="002337FA" w:rsidRPr="00D34A0D" w:rsidRDefault="002337FA" w:rsidP="002337FA">
            <w:pPr>
              <w:pStyle w:val="s1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D34A0D">
              <w:rPr>
                <w:color w:val="000000"/>
              </w:rPr>
              <w:t xml:space="preserve">Перечень оказываемых платных услуг (при </w:t>
            </w:r>
            <w:proofErr w:type="gramStart"/>
            <w:r w:rsidRPr="00D34A0D">
              <w:rPr>
                <w:color w:val="000000"/>
              </w:rPr>
              <w:t>наличии)*</w:t>
            </w:r>
            <w:proofErr w:type="gramEnd"/>
            <w:r w:rsidRPr="00D34A0D">
              <w:rPr>
                <w:color w:val="000000"/>
              </w:rPr>
              <w:t>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услуги (при наличии платных услуг)*</w:t>
            </w:r>
          </w:p>
        </w:tc>
        <w:tc>
          <w:tcPr>
            <w:tcW w:w="1961" w:type="dxa"/>
            <w:vAlign w:val="center"/>
          </w:tcPr>
          <w:p w:rsidR="002337FA" w:rsidRPr="00074EF3" w:rsidRDefault="002337FA" w:rsidP="00156A06">
            <w:pPr>
              <w:pStyle w:val="2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4"/>
                <w:lang w:val="ru-RU" w:eastAsia="ru-RU"/>
              </w:rPr>
              <w:t>1</w:t>
            </w:r>
          </w:p>
        </w:tc>
        <w:tc>
          <w:tcPr>
            <w:tcW w:w="1664" w:type="dxa"/>
            <w:vAlign w:val="center"/>
          </w:tcPr>
          <w:p w:rsidR="002337FA" w:rsidRPr="00D34A0D" w:rsidRDefault="002337FA" w:rsidP="00156A06">
            <w:pPr>
              <w:pStyle w:val="1"/>
              <w:widowControl w:val="0"/>
              <w:ind w:left="613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u-RU"/>
              </w:rPr>
              <w:t>0</w:t>
            </w:r>
          </w:p>
        </w:tc>
      </w:tr>
      <w:tr w:rsidR="002337FA" w:rsidRPr="00A86061" w:rsidTr="00156A06">
        <w:trPr>
          <w:jc w:val="center"/>
        </w:trPr>
        <w:tc>
          <w:tcPr>
            <w:tcW w:w="5715" w:type="dxa"/>
          </w:tcPr>
          <w:p w:rsidR="002337FA" w:rsidRPr="00D34A0D" w:rsidRDefault="002337FA" w:rsidP="002337FA">
            <w:pPr>
              <w:pStyle w:val="s1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D34A0D">
              <w:rPr>
                <w:color w:val="000000"/>
              </w:rPr>
              <w:t>Материально-техническое обеспечение предоставления услуг</w:t>
            </w:r>
          </w:p>
        </w:tc>
        <w:tc>
          <w:tcPr>
            <w:tcW w:w="1961" w:type="dxa"/>
            <w:vAlign w:val="center"/>
          </w:tcPr>
          <w:p w:rsidR="002337FA" w:rsidRPr="00074EF3" w:rsidRDefault="002337FA" w:rsidP="00156A06">
            <w:pPr>
              <w:pStyle w:val="2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074EF3">
              <w:rPr>
                <w:rFonts w:ascii="Times New Roman" w:hAnsi="Times New Roman"/>
                <w:b/>
                <w:bCs/>
                <w:color w:val="000000"/>
                <w:szCs w:val="24"/>
                <w:lang w:eastAsia="ru-RU"/>
              </w:rPr>
              <w:t>Х</w:t>
            </w:r>
          </w:p>
        </w:tc>
        <w:tc>
          <w:tcPr>
            <w:tcW w:w="1664" w:type="dxa"/>
            <w:vAlign w:val="center"/>
          </w:tcPr>
          <w:p w:rsidR="002337FA" w:rsidRPr="00D34A0D" w:rsidRDefault="002337FA" w:rsidP="00156A06">
            <w:pPr>
              <w:pStyle w:val="1"/>
              <w:widowControl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u-RU"/>
              </w:rPr>
              <w:t>0</w:t>
            </w:r>
          </w:p>
        </w:tc>
      </w:tr>
      <w:tr w:rsidR="002337FA" w:rsidRPr="00A86061" w:rsidTr="00156A06">
        <w:trPr>
          <w:jc w:val="center"/>
        </w:trPr>
        <w:tc>
          <w:tcPr>
            <w:tcW w:w="5715" w:type="dxa"/>
          </w:tcPr>
          <w:p w:rsidR="002337FA" w:rsidRPr="00D34A0D" w:rsidRDefault="002337FA" w:rsidP="002337FA">
            <w:pPr>
              <w:pStyle w:val="s1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D34A0D">
              <w:rPr>
                <w:color w:val="000000"/>
              </w:rPr>
              <w:t xml:space="preserve"> 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  <w:tc>
          <w:tcPr>
            <w:tcW w:w="1961" w:type="dxa"/>
            <w:vAlign w:val="center"/>
          </w:tcPr>
          <w:p w:rsidR="002337FA" w:rsidRPr="00074EF3" w:rsidRDefault="002337FA" w:rsidP="00156A06">
            <w:pPr>
              <w:pStyle w:val="2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074EF3">
              <w:rPr>
                <w:rFonts w:ascii="Times New Roman" w:hAnsi="Times New Roman"/>
                <w:b/>
                <w:bCs/>
                <w:color w:val="000000"/>
                <w:szCs w:val="24"/>
                <w:lang w:eastAsia="ru-RU"/>
              </w:rPr>
              <w:t>Х</w:t>
            </w:r>
          </w:p>
        </w:tc>
        <w:tc>
          <w:tcPr>
            <w:tcW w:w="1664" w:type="dxa"/>
            <w:vAlign w:val="center"/>
          </w:tcPr>
          <w:p w:rsidR="002337FA" w:rsidRPr="00D34A0D" w:rsidRDefault="002337FA" w:rsidP="00156A06">
            <w:pPr>
              <w:pStyle w:val="1"/>
              <w:widowControl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u-RU"/>
              </w:rPr>
              <w:t>0</w:t>
            </w:r>
          </w:p>
        </w:tc>
      </w:tr>
      <w:tr w:rsidR="002337FA" w:rsidRPr="00A86061" w:rsidTr="00156A06">
        <w:trPr>
          <w:jc w:val="center"/>
        </w:trPr>
        <w:tc>
          <w:tcPr>
            <w:tcW w:w="5715" w:type="dxa"/>
          </w:tcPr>
          <w:p w:rsidR="002337FA" w:rsidRPr="00D34A0D" w:rsidRDefault="002337FA" w:rsidP="002337FA">
            <w:pPr>
              <w:pStyle w:val="s1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D34A0D">
              <w:rPr>
                <w:color w:val="000000"/>
              </w:rPr>
              <w:t>Информация о планируемых мероприятиях (анонсы, афиши, акции), новости, события</w:t>
            </w:r>
          </w:p>
        </w:tc>
        <w:tc>
          <w:tcPr>
            <w:tcW w:w="1961" w:type="dxa"/>
            <w:vAlign w:val="center"/>
          </w:tcPr>
          <w:p w:rsidR="002337FA" w:rsidRPr="00074EF3" w:rsidRDefault="002337FA" w:rsidP="00156A06">
            <w:pPr>
              <w:pStyle w:val="2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4"/>
                <w:lang w:val="ru-RU" w:eastAsia="ru-RU"/>
              </w:rPr>
              <w:t>1</w:t>
            </w:r>
          </w:p>
        </w:tc>
        <w:tc>
          <w:tcPr>
            <w:tcW w:w="1664" w:type="dxa"/>
            <w:vAlign w:val="center"/>
          </w:tcPr>
          <w:p w:rsidR="002337FA" w:rsidRPr="00D34A0D" w:rsidRDefault="002337FA" w:rsidP="00156A06">
            <w:pPr>
              <w:pStyle w:val="1"/>
              <w:widowControl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ru-RU"/>
              </w:rPr>
              <w:t>1</w:t>
            </w:r>
          </w:p>
        </w:tc>
      </w:tr>
      <w:tr w:rsidR="002337FA" w:rsidRPr="00A86061" w:rsidTr="00156A06">
        <w:trPr>
          <w:jc w:val="center"/>
        </w:trPr>
        <w:tc>
          <w:tcPr>
            <w:tcW w:w="5715" w:type="dxa"/>
          </w:tcPr>
          <w:p w:rsidR="002337FA" w:rsidRPr="00D34A0D" w:rsidRDefault="002337FA" w:rsidP="002337FA">
            <w:pPr>
              <w:pStyle w:val="s1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D34A0D">
              <w:rPr>
                <w:color w:val="000000"/>
              </w:rPr>
              <w:t xml:space="preserve">Копии лицензий на осуществление деятельность, подлежащей лицензированию в соответствии с законодательством Российской Федерации (при осуществлении соответствующих видов </w:t>
            </w:r>
            <w:proofErr w:type="gramStart"/>
            <w:r w:rsidRPr="00D34A0D">
              <w:rPr>
                <w:color w:val="000000"/>
              </w:rPr>
              <w:t>деятельности)*</w:t>
            </w:r>
            <w:proofErr w:type="gramEnd"/>
          </w:p>
        </w:tc>
        <w:tc>
          <w:tcPr>
            <w:tcW w:w="1961" w:type="dxa"/>
            <w:vAlign w:val="center"/>
          </w:tcPr>
          <w:p w:rsidR="002337FA" w:rsidRPr="00074EF3" w:rsidRDefault="002337FA" w:rsidP="00156A06">
            <w:pPr>
              <w:pStyle w:val="2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074EF3">
              <w:rPr>
                <w:rFonts w:ascii="Times New Roman" w:hAnsi="Times New Roman"/>
                <w:b/>
                <w:bCs/>
                <w:color w:val="000000"/>
                <w:szCs w:val="24"/>
                <w:lang w:eastAsia="ru-RU"/>
              </w:rPr>
              <w:t>Х</w:t>
            </w:r>
          </w:p>
        </w:tc>
        <w:tc>
          <w:tcPr>
            <w:tcW w:w="1664" w:type="dxa"/>
            <w:vAlign w:val="center"/>
          </w:tcPr>
          <w:p w:rsidR="002337FA" w:rsidRPr="00D34A0D" w:rsidRDefault="002337FA" w:rsidP="00156A06">
            <w:pPr>
              <w:pStyle w:val="1"/>
              <w:widowControl w:val="0"/>
              <w:ind w:left="613"/>
              <w:rPr>
                <w:rFonts w:ascii="Times New Roman" w:hAnsi="Times New Roman"/>
                <w:b/>
                <w:bCs/>
                <w:color w:val="000000"/>
              </w:rPr>
            </w:pPr>
            <w:r w:rsidRPr="00074EF3">
              <w:rPr>
                <w:rFonts w:ascii="Times New Roman" w:hAnsi="Times New Roman"/>
                <w:b/>
                <w:bCs/>
                <w:color w:val="000000"/>
              </w:rPr>
              <w:t>Х</w:t>
            </w:r>
          </w:p>
        </w:tc>
      </w:tr>
      <w:tr w:rsidR="002337FA" w:rsidRPr="00A86061" w:rsidTr="00156A06">
        <w:trPr>
          <w:jc w:val="center"/>
        </w:trPr>
        <w:tc>
          <w:tcPr>
            <w:tcW w:w="5715" w:type="dxa"/>
          </w:tcPr>
          <w:p w:rsidR="002337FA" w:rsidRPr="00D34A0D" w:rsidRDefault="002337FA" w:rsidP="00156A06">
            <w:pPr>
              <w:pStyle w:val="s1"/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  <w:r w:rsidRPr="00D34A0D">
              <w:rPr>
                <w:b/>
                <w:bCs/>
              </w:rPr>
              <w:t xml:space="preserve">III. Информация о независимой оценке качества </w:t>
            </w:r>
          </w:p>
        </w:tc>
        <w:tc>
          <w:tcPr>
            <w:tcW w:w="1961" w:type="dxa"/>
            <w:vAlign w:val="center"/>
          </w:tcPr>
          <w:p w:rsidR="002337FA" w:rsidRPr="00074EF3" w:rsidRDefault="002337FA" w:rsidP="00156A06">
            <w:pPr>
              <w:pStyle w:val="2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  <w:lang w:val="ru-RU" w:eastAsia="ru-RU"/>
              </w:rPr>
            </w:pPr>
          </w:p>
        </w:tc>
        <w:tc>
          <w:tcPr>
            <w:tcW w:w="1664" w:type="dxa"/>
            <w:vAlign w:val="center"/>
          </w:tcPr>
          <w:p w:rsidR="002337FA" w:rsidRPr="00D34A0D" w:rsidRDefault="002337FA" w:rsidP="00156A06">
            <w:pPr>
              <w:pStyle w:val="1"/>
              <w:widowControl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</w:p>
        </w:tc>
      </w:tr>
      <w:tr w:rsidR="002337FA" w:rsidRPr="00A86061" w:rsidTr="00156A06">
        <w:trPr>
          <w:jc w:val="center"/>
        </w:trPr>
        <w:tc>
          <w:tcPr>
            <w:tcW w:w="5715" w:type="dxa"/>
          </w:tcPr>
          <w:p w:rsidR="002337FA" w:rsidRPr="00D34A0D" w:rsidRDefault="002337FA" w:rsidP="002337FA">
            <w:pPr>
              <w:pStyle w:val="s1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0" w:firstLine="0"/>
              <w:jc w:val="both"/>
              <w:rPr>
                <w:color w:val="000000"/>
              </w:rPr>
            </w:pPr>
            <w:r w:rsidRPr="00D34A0D">
              <w:rPr>
                <w:color w:val="000000"/>
              </w:rPr>
              <w:t xml:space="preserve">Результаты независимой оценки качества условий оказания услуг, планы по </w:t>
            </w:r>
            <w:proofErr w:type="gramStart"/>
            <w:r w:rsidRPr="00D34A0D">
              <w:rPr>
                <w:color w:val="000000"/>
              </w:rPr>
              <w:t>улучшению  качества</w:t>
            </w:r>
            <w:proofErr w:type="gramEnd"/>
            <w:r w:rsidRPr="00D34A0D">
              <w:rPr>
                <w:color w:val="000000"/>
              </w:rPr>
              <w:t xml:space="preserve"> работы организации культуры (по устранению недостатков, выявленных по итогам независимой оценки качества) </w:t>
            </w:r>
          </w:p>
        </w:tc>
        <w:tc>
          <w:tcPr>
            <w:tcW w:w="1961" w:type="dxa"/>
            <w:vAlign w:val="center"/>
          </w:tcPr>
          <w:p w:rsidR="002337FA" w:rsidRPr="00827736" w:rsidRDefault="002337FA" w:rsidP="00156A06">
            <w:pPr>
              <w:pStyle w:val="2"/>
              <w:widowControl w:val="0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  <w:lang w:val="ru-RU" w:eastAsia="ru-RU"/>
              </w:rPr>
            </w:pPr>
            <w:r w:rsidRPr="00827736">
              <w:rPr>
                <w:rFonts w:ascii="Times New Roman" w:hAnsi="Times New Roman"/>
                <w:b/>
                <w:bCs/>
                <w:color w:val="000000"/>
                <w:szCs w:val="24"/>
                <w:lang w:val="ru-RU" w:eastAsia="ru-RU"/>
              </w:rPr>
              <w:t>1</w:t>
            </w:r>
          </w:p>
        </w:tc>
        <w:tc>
          <w:tcPr>
            <w:tcW w:w="1664" w:type="dxa"/>
            <w:vAlign w:val="center"/>
          </w:tcPr>
          <w:p w:rsidR="002337FA" w:rsidRPr="00EC73B2" w:rsidRDefault="002337FA" w:rsidP="00156A06">
            <w:pPr>
              <w:pStyle w:val="1"/>
              <w:widowControl w:val="0"/>
              <w:rPr>
                <w:rFonts w:ascii="Times New Roman" w:hAnsi="Times New Roman"/>
                <w:b/>
                <w:bCs/>
                <w:color w:val="000000"/>
                <w:lang w:val="ru-RU"/>
              </w:rPr>
            </w:pPr>
            <w:r w:rsidRPr="00EC73B2">
              <w:rPr>
                <w:rFonts w:ascii="Times New Roman" w:hAnsi="Times New Roman"/>
                <w:b/>
                <w:bCs/>
                <w:color w:val="000000"/>
                <w:lang w:val="ru-RU"/>
              </w:rPr>
              <w:t>0</w:t>
            </w:r>
          </w:p>
        </w:tc>
      </w:tr>
      <w:tr w:rsidR="002337FA" w:rsidRPr="00A86061" w:rsidTr="00156A06">
        <w:trPr>
          <w:jc w:val="center"/>
        </w:trPr>
        <w:tc>
          <w:tcPr>
            <w:tcW w:w="5715" w:type="dxa"/>
          </w:tcPr>
          <w:p w:rsidR="002337FA" w:rsidRPr="00A86061" w:rsidRDefault="002337FA" w:rsidP="00156A0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961" w:type="dxa"/>
          </w:tcPr>
          <w:p w:rsidR="002337FA" w:rsidRPr="00A86061" w:rsidRDefault="002337FA" w:rsidP="00156A06">
            <w:pPr>
              <w:widowControl w:val="0"/>
              <w:tabs>
                <w:tab w:val="left" w:pos="45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9 (из 9)</w:t>
            </w:r>
          </w:p>
        </w:tc>
        <w:tc>
          <w:tcPr>
            <w:tcW w:w="1664" w:type="dxa"/>
          </w:tcPr>
          <w:p w:rsidR="002337FA" w:rsidRPr="00A86061" w:rsidRDefault="002337FA" w:rsidP="00156A06">
            <w:pPr>
              <w:widowControl w:val="0"/>
              <w:tabs>
                <w:tab w:val="left" w:pos="45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8606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4,5 (из 12)</w:t>
            </w:r>
          </w:p>
        </w:tc>
      </w:tr>
    </w:tbl>
    <w:p w:rsidR="002337FA" w:rsidRDefault="002337FA" w:rsidP="002337F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2337FA" w:rsidRDefault="002337FA" w:rsidP="002337F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Таким образом, оценка открытости и доступности информации о деятельности учреждения культуры </w:t>
      </w:r>
      <w:r w:rsidRPr="00A250DB">
        <w:rPr>
          <w:rFonts w:ascii="Times New Roman" w:hAnsi="Times New Roman"/>
          <w:sz w:val="24"/>
          <w:szCs w:val="24"/>
        </w:rPr>
        <w:t>«</w:t>
      </w:r>
      <w:r w:rsidRPr="00EB242F">
        <w:rPr>
          <w:rFonts w:ascii="Times New Roman" w:hAnsi="Times New Roman"/>
          <w:i/>
          <w:sz w:val="24"/>
          <w:szCs w:val="24"/>
        </w:rPr>
        <w:t>Северодвинский драматический театр</w:t>
      </w:r>
      <w:r>
        <w:rPr>
          <w:rFonts w:ascii="Times New Roman" w:hAnsi="Times New Roman"/>
          <w:sz w:val="24"/>
          <w:szCs w:val="24"/>
        </w:rPr>
        <w:t xml:space="preserve">», </w:t>
      </w:r>
      <w:r w:rsidRPr="00270DDD">
        <w:rPr>
          <w:rFonts w:ascii="Times New Roman" w:hAnsi="Times New Roman"/>
          <w:sz w:val="24"/>
          <w:szCs w:val="24"/>
        </w:rPr>
        <w:t>размещенной на общедо</w:t>
      </w:r>
      <w:r>
        <w:rPr>
          <w:rFonts w:ascii="Times New Roman" w:hAnsi="Times New Roman"/>
          <w:sz w:val="24"/>
          <w:szCs w:val="24"/>
        </w:rPr>
        <w:t xml:space="preserve">ступных информационных ресурсах в сети Интернет (на 15 сентября </w:t>
      </w: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/>
            <w:sz w:val="24"/>
            <w:szCs w:val="24"/>
          </w:rPr>
          <w:t>2019 г</w:t>
        </w:r>
      </w:smartTag>
      <w:r>
        <w:rPr>
          <w:rFonts w:ascii="Times New Roman" w:hAnsi="Times New Roman"/>
          <w:sz w:val="24"/>
          <w:szCs w:val="24"/>
        </w:rPr>
        <w:t xml:space="preserve">.), составляет 4,5 баллов и соответствует низкому уровню полноты информации и информационных объектов. </w:t>
      </w:r>
    </w:p>
    <w:p w:rsidR="002337FA" w:rsidRDefault="002337FA" w:rsidP="002337F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Оценка наличия информации, размещенной на информационных стендах, составляет 9 баллов из 9 возможных и соответствует отличному уровню полноты информации. </w:t>
      </w:r>
    </w:p>
    <w:p w:rsidR="002337FA" w:rsidRDefault="002337FA" w:rsidP="002337F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Показатели удовлетворенности граждан качеством условий оказания услуг организации МАУК </w:t>
      </w:r>
      <w:r w:rsidRPr="00A250DB">
        <w:rPr>
          <w:rFonts w:ascii="Times New Roman" w:hAnsi="Times New Roman"/>
          <w:sz w:val="24"/>
          <w:szCs w:val="24"/>
        </w:rPr>
        <w:t>«</w:t>
      </w:r>
      <w:r w:rsidRPr="00EB242F">
        <w:rPr>
          <w:rFonts w:ascii="Times New Roman" w:hAnsi="Times New Roman"/>
          <w:i/>
          <w:sz w:val="24"/>
          <w:szCs w:val="24"/>
        </w:rPr>
        <w:t>Северодвинский драматический театр</w:t>
      </w:r>
      <w:r>
        <w:rPr>
          <w:rFonts w:ascii="Times New Roman" w:hAnsi="Times New Roman"/>
          <w:sz w:val="24"/>
          <w:szCs w:val="24"/>
        </w:rPr>
        <w:t>», выявленные на основе массового анкетного опроса, представлены на рисунке 97, а также в Приложении 2. Согласно рисунку 97, выявлена высокая удовлетворенность потребителями открытостью и достоверностью информации о деятельности организации, а также высокая удовлетворенность лиц с ограниченными возможностями доступностью услуг организации.</w:t>
      </w:r>
    </w:p>
    <w:p w:rsidR="002337FA" w:rsidRDefault="002337FA" w:rsidP="002337F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37FA" w:rsidRDefault="002337FA" w:rsidP="002337FA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061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857875" cy="5078730"/>
            <wp:effectExtent l="0" t="0" r="9525" b="762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337FA" w:rsidRDefault="002337FA" w:rsidP="002337FA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Рисунок 97. Показатели удовлетворенности граждан качеством условий оказания услуг организации МАУК </w:t>
      </w:r>
      <w:r w:rsidRPr="00A250DB">
        <w:rPr>
          <w:rFonts w:ascii="Times New Roman" w:hAnsi="Times New Roman"/>
          <w:sz w:val="24"/>
          <w:szCs w:val="24"/>
        </w:rPr>
        <w:t>«</w:t>
      </w:r>
      <w:r w:rsidRPr="00AC1F52">
        <w:rPr>
          <w:rFonts w:ascii="Times New Roman" w:hAnsi="Times New Roman"/>
          <w:sz w:val="24"/>
          <w:szCs w:val="24"/>
        </w:rPr>
        <w:t>Северодвинский драматический театр</w:t>
      </w:r>
      <w:r>
        <w:rPr>
          <w:rFonts w:ascii="Times New Roman" w:hAnsi="Times New Roman"/>
          <w:sz w:val="24"/>
          <w:szCs w:val="24"/>
        </w:rPr>
        <w:t>», %</w:t>
      </w:r>
    </w:p>
    <w:p w:rsidR="002337FA" w:rsidRDefault="002337FA" w:rsidP="002337FA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37FA" w:rsidRDefault="002337FA" w:rsidP="002337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A2E2E">
        <w:rPr>
          <w:rFonts w:ascii="Times New Roman" w:hAnsi="Times New Roman"/>
          <w:sz w:val="24"/>
          <w:szCs w:val="24"/>
        </w:rPr>
        <w:t xml:space="preserve">Анализ ответов </w:t>
      </w:r>
      <w:r w:rsidRPr="009A7EFF">
        <w:rPr>
          <w:rFonts w:ascii="Times New Roman" w:hAnsi="Times New Roman"/>
          <w:sz w:val="24"/>
          <w:szCs w:val="24"/>
        </w:rPr>
        <w:t xml:space="preserve">получателей услуг из числа граждан </w:t>
      </w:r>
      <w:r w:rsidRPr="009A7EFF">
        <w:rPr>
          <w:rFonts w:ascii="Times New Roman" w:hAnsi="Times New Roman"/>
          <w:sz w:val="24"/>
          <w:szCs w:val="24"/>
        </w:rPr>
        <w:br/>
        <w:t>с ограниченными возможностями здоровья</w:t>
      </w:r>
      <w:r>
        <w:rPr>
          <w:rFonts w:ascii="Times New Roman" w:hAnsi="Times New Roman"/>
          <w:sz w:val="24"/>
          <w:szCs w:val="24"/>
        </w:rPr>
        <w:t xml:space="preserve"> показал, что респонденты в целом удовлетворены возможностями организации. </w:t>
      </w:r>
      <w:r w:rsidRPr="00277698">
        <w:rPr>
          <w:rFonts w:ascii="Times New Roman" w:hAnsi="Times New Roman"/>
          <w:sz w:val="24"/>
          <w:szCs w:val="24"/>
        </w:rPr>
        <w:t xml:space="preserve">Проинтервьюированные респонденты особых пожеланий по улучшению доступности среды </w:t>
      </w:r>
      <w:r>
        <w:rPr>
          <w:rFonts w:ascii="Times New Roman" w:hAnsi="Times New Roman"/>
          <w:sz w:val="24"/>
          <w:szCs w:val="24"/>
        </w:rPr>
        <w:t xml:space="preserve">учреждению </w:t>
      </w:r>
      <w:r w:rsidRPr="00277698">
        <w:rPr>
          <w:rFonts w:ascii="Times New Roman" w:hAnsi="Times New Roman"/>
          <w:sz w:val="24"/>
          <w:szCs w:val="24"/>
        </w:rPr>
        <w:t>не высказали</w:t>
      </w:r>
      <w:r>
        <w:rPr>
          <w:rFonts w:ascii="Times New Roman" w:hAnsi="Times New Roman"/>
          <w:sz w:val="24"/>
          <w:szCs w:val="24"/>
        </w:rPr>
        <w:t>.</w:t>
      </w:r>
    </w:p>
    <w:p w:rsidR="002337FA" w:rsidRDefault="002337FA" w:rsidP="002337F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 ответе на открытый вопрос «</w:t>
      </w:r>
      <w:r w:rsidRPr="007A2E2E">
        <w:rPr>
          <w:rFonts w:ascii="Times New Roman" w:hAnsi="Times New Roman"/>
          <w:sz w:val="24"/>
          <w:szCs w:val="24"/>
        </w:rPr>
        <w:t>Ваши предложения по улучшению условий оказания услуг в данном учреждении культуры</w:t>
      </w:r>
      <w:r>
        <w:rPr>
          <w:rFonts w:ascii="Times New Roman" w:hAnsi="Times New Roman"/>
          <w:sz w:val="24"/>
          <w:szCs w:val="24"/>
        </w:rPr>
        <w:t>» 95,2% респондентов не выразили особых пожеланий. У высказавших пожелания респондентов были следующие ответы:</w:t>
      </w:r>
    </w:p>
    <w:p w:rsidR="002337FA" w:rsidRDefault="002337FA" w:rsidP="002337FA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2D595C">
        <w:rPr>
          <w:rFonts w:ascii="Times New Roman" w:hAnsi="Times New Roman"/>
          <w:sz w:val="24"/>
          <w:szCs w:val="24"/>
        </w:rPr>
        <w:t xml:space="preserve">Женщины, смотрящие </w:t>
      </w:r>
      <w:proofErr w:type="gramStart"/>
      <w:r w:rsidRPr="002D595C">
        <w:rPr>
          <w:rFonts w:ascii="Times New Roman" w:hAnsi="Times New Roman"/>
          <w:sz w:val="24"/>
          <w:szCs w:val="24"/>
        </w:rPr>
        <w:t>за порядком</w:t>
      </w:r>
      <w:proofErr w:type="gramEnd"/>
      <w:r w:rsidRPr="002D595C">
        <w:rPr>
          <w:rFonts w:ascii="Times New Roman" w:hAnsi="Times New Roman"/>
          <w:sz w:val="24"/>
          <w:szCs w:val="24"/>
        </w:rPr>
        <w:t xml:space="preserve"> сильно хамят, особенно на детских спектаклях. Необходимо повысить их культуру общения со зрителями. Мой ребенок после одного такого посещения спектакля, бо</w:t>
      </w:r>
      <w:r>
        <w:rPr>
          <w:rFonts w:ascii="Times New Roman" w:hAnsi="Times New Roman"/>
          <w:sz w:val="24"/>
          <w:szCs w:val="24"/>
        </w:rPr>
        <w:t>льше не хочет ходить в театр из-</w:t>
      </w:r>
      <w:r w:rsidRPr="002D595C">
        <w:rPr>
          <w:rFonts w:ascii="Times New Roman" w:hAnsi="Times New Roman"/>
          <w:sz w:val="24"/>
          <w:szCs w:val="24"/>
        </w:rPr>
        <w:t>за них</w:t>
      </w:r>
      <w:r>
        <w:rPr>
          <w:rFonts w:ascii="Times New Roman" w:hAnsi="Times New Roman"/>
          <w:sz w:val="24"/>
          <w:szCs w:val="24"/>
        </w:rPr>
        <w:t>»;</w:t>
      </w:r>
    </w:p>
    <w:p w:rsidR="002337FA" w:rsidRDefault="002337FA" w:rsidP="002337FA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3226F5">
        <w:rPr>
          <w:rFonts w:ascii="Times New Roman" w:hAnsi="Times New Roman"/>
          <w:sz w:val="24"/>
          <w:szCs w:val="24"/>
        </w:rPr>
        <w:t>Старший администратор очень грубая женщина, в сравнении с вежливым кассиром</w:t>
      </w:r>
      <w:r>
        <w:rPr>
          <w:rFonts w:ascii="Times New Roman" w:hAnsi="Times New Roman"/>
          <w:sz w:val="24"/>
          <w:szCs w:val="24"/>
        </w:rPr>
        <w:t>» (3 подобных ответа);</w:t>
      </w:r>
    </w:p>
    <w:p w:rsidR="002337FA" w:rsidRDefault="002337FA" w:rsidP="002337FA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D595C">
        <w:rPr>
          <w:rFonts w:ascii="Times New Roman" w:hAnsi="Times New Roman"/>
          <w:sz w:val="24"/>
          <w:szCs w:val="24"/>
        </w:rPr>
        <w:t>увеличить количество актуальной информации на сайте</w:t>
      </w:r>
      <w:r>
        <w:rPr>
          <w:rFonts w:ascii="Times New Roman" w:hAnsi="Times New Roman"/>
          <w:sz w:val="24"/>
          <w:szCs w:val="24"/>
        </w:rPr>
        <w:t xml:space="preserve"> (5 ответов)</w:t>
      </w:r>
      <w:r w:rsidRPr="002D595C">
        <w:rPr>
          <w:rFonts w:ascii="Times New Roman" w:hAnsi="Times New Roman"/>
          <w:sz w:val="24"/>
          <w:szCs w:val="24"/>
        </w:rPr>
        <w:t>,</w:t>
      </w:r>
    </w:p>
    <w:p w:rsidR="002337FA" w:rsidRDefault="002337FA" w:rsidP="002337FA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2D595C">
        <w:rPr>
          <w:rFonts w:ascii="Times New Roman" w:hAnsi="Times New Roman"/>
          <w:sz w:val="24"/>
          <w:szCs w:val="24"/>
        </w:rPr>
        <w:t>Заходя в наш театр чувствуешь, что там кто-то "умер". Не интересно находиться. Спектакли скучнее с каждым разо</w:t>
      </w:r>
      <w:r>
        <w:rPr>
          <w:rFonts w:ascii="Times New Roman" w:hAnsi="Times New Roman"/>
          <w:sz w:val="24"/>
          <w:szCs w:val="24"/>
        </w:rPr>
        <w:t>м. Декларации и костюмы блеклые»;</w:t>
      </w:r>
    </w:p>
    <w:p w:rsidR="002337FA" w:rsidRDefault="002337FA" w:rsidP="002337FA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D595C">
        <w:rPr>
          <w:rFonts w:ascii="Times New Roman" w:hAnsi="Times New Roman"/>
          <w:sz w:val="24"/>
          <w:szCs w:val="24"/>
        </w:rPr>
        <w:t>отремонтировать туалеты</w:t>
      </w:r>
      <w:r>
        <w:rPr>
          <w:rFonts w:ascii="Times New Roman" w:hAnsi="Times New Roman"/>
          <w:sz w:val="24"/>
          <w:szCs w:val="24"/>
        </w:rPr>
        <w:t xml:space="preserve"> (8 ответов);</w:t>
      </w:r>
    </w:p>
    <w:p w:rsidR="002337FA" w:rsidRDefault="002337FA" w:rsidP="002337FA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6F5">
        <w:rPr>
          <w:rFonts w:ascii="Times New Roman" w:hAnsi="Times New Roman"/>
          <w:sz w:val="24"/>
          <w:szCs w:val="24"/>
        </w:rPr>
        <w:t>контроль за работой театрального кафе</w:t>
      </w:r>
      <w:r>
        <w:rPr>
          <w:rFonts w:ascii="Times New Roman" w:hAnsi="Times New Roman"/>
          <w:sz w:val="24"/>
          <w:szCs w:val="24"/>
        </w:rPr>
        <w:t>;</w:t>
      </w:r>
    </w:p>
    <w:p w:rsidR="002337FA" w:rsidRDefault="002337FA" w:rsidP="002337FA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ввести онлайн-расчеты;</w:t>
      </w:r>
    </w:p>
    <w:p w:rsidR="002337FA" w:rsidRDefault="002337FA" w:rsidP="002337FA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6F5">
        <w:rPr>
          <w:rFonts w:ascii="Times New Roman" w:hAnsi="Times New Roman"/>
          <w:sz w:val="24"/>
          <w:szCs w:val="24"/>
        </w:rPr>
        <w:t>изменить время работы кассы, чтобы утром в рабочие дни можно было купить билет</w:t>
      </w:r>
      <w:r>
        <w:rPr>
          <w:rFonts w:ascii="Times New Roman" w:hAnsi="Times New Roman"/>
          <w:sz w:val="24"/>
          <w:szCs w:val="24"/>
        </w:rPr>
        <w:t>;</w:t>
      </w:r>
    </w:p>
    <w:p w:rsidR="002337FA" w:rsidRDefault="002337FA" w:rsidP="002337FA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</w:t>
      </w:r>
      <w:r w:rsidRPr="003226F5">
        <w:rPr>
          <w:rFonts w:ascii="Times New Roman" w:hAnsi="Times New Roman"/>
          <w:sz w:val="24"/>
          <w:szCs w:val="24"/>
        </w:rPr>
        <w:t>ена билета в кассе не соответствует указанной на сайте</w:t>
      </w:r>
      <w:r>
        <w:rPr>
          <w:rFonts w:ascii="Times New Roman" w:hAnsi="Times New Roman"/>
          <w:sz w:val="24"/>
          <w:szCs w:val="24"/>
        </w:rPr>
        <w:t>;</w:t>
      </w:r>
    </w:p>
    <w:p w:rsidR="002337FA" w:rsidRPr="003226F5" w:rsidRDefault="002337FA" w:rsidP="002337FA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26F5">
        <w:rPr>
          <w:rFonts w:ascii="Times New Roman" w:hAnsi="Times New Roman"/>
          <w:sz w:val="24"/>
          <w:szCs w:val="24"/>
        </w:rPr>
        <w:t>мало спектаклей для подростков</w:t>
      </w:r>
      <w:r>
        <w:rPr>
          <w:rFonts w:ascii="Times New Roman" w:hAnsi="Times New Roman"/>
          <w:sz w:val="24"/>
          <w:szCs w:val="24"/>
        </w:rPr>
        <w:t xml:space="preserve"> (2 ответа).</w:t>
      </w:r>
    </w:p>
    <w:p w:rsidR="002337FA" w:rsidRDefault="002337FA" w:rsidP="002337F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Значения показателей, характеризующих общие критерии оценки качества условий оказания услуг </w:t>
      </w:r>
      <w:proofErr w:type="gramStart"/>
      <w:r>
        <w:rPr>
          <w:rFonts w:ascii="Times New Roman" w:hAnsi="Times New Roman"/>
          <w:sz w:val="24"/>
          <w:szCs w:val="24"/>
        </w:rPr>
        <w:t>организацией  культуры</w:t>
      </w:r>
      <w:proofErr w:type="gramEnd"/>
      <w:r>
        <w:rPr>
          <w:rFonts w:ascii="Times New Roman" w:hAnsi="Times New Roman"/>
          <w:sz w:val="24"/>
          <w:szCs w:val="24"/>
        </w:rPr>
        <w:t xml:space="preserve"> МАУК </w:t>
      </w:r>
      <w:r w:rsidRPr="00A250DB">
        <w:rPr>
          <w:rFonts w:ascii="Times New Roman" w:hAnsi="Times New Roman"/>
          <w:sz w:val="24"/>
          <w:szCs w:val="24"/>
        </w:rPr>
        <w:t>«</w:t>
      </w:r>
      <w:r w:rsidRPr="00EB242F">
        <w:rPr>
          <w:rFonts w:ascii="Times New Roman" w:hAnsi="Times New Roman"/>
          <w:i/>
          <w:sz w:val="24"/>
          <w:szCs w:val="24"/>
        </w:rPr>
        <w:t>Северодвинский драматический театр</w:t>
      </w:r>
      <w:r>
        <w:rPr>
          <w:rFonts w:ascii="Times New Roman" w:hAnsi="Times New Roman"/>
          <w:i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высчитанные на основе данных оценок информационных материалов, анкетного опроса потребителей и контрольных закупок/посещений, следующие:</w:t>
      </w:r>
    </w:p>
    <w:p w:rsidR="002337FA" w:rsidRPr="00676AE9" w:rsidRDefault="002337FA" w:rsidP="002337FA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1</w:t>
      </w:r>
      <w:r w:rsidRPr="00676AE9">
        <w:rPr>
          <w:rFonts w:ascii="Times New Roman" w:hAnsi="Times New Roman"/>
          <w:sz w:val="24"/>
          <w:szCs w:val="24"/>
        </w:rPr>
        <w:t xml:space="preserve">критерий - </w:t>
      </w:r>
      <w:r w:rsidRPr="00676AE9">
        <w:rPr>
          <w:rFonts w:ascii="Times New Roman" w:hAnsi="Times New Roman"/>
          <w:sz w:val="24"/>
          <w:szCs w:val="24"/>
          <w:lang w:eastAsia="en-US"/>
        </w:rPr>
        <w:t>открытость и доступность информации об организации культуры:</w:t>
      </w:r>
    </w:p>
    <w:p w:rsidR="002337FA" w:rsidRPr="00676AE9" w:rsidRDefault="002337FA" w:rsidP="002337FA">
      <w:pPr>
        <w:pStyle w:val="ListParagraph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76AE9">
        <w:rPr>
          <w:rFonts w:ascii="Times New Roman" w:hAnsi="Times New Roman"/>
          <w:sz w:val="24"/>
          <w:szCs w:val="24"/>
        </w:rPr>
        <w:t xml:space="preserve">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 – значение показателя равно </w:t>
      </w:r>
      <w:r>
        <w:rPr>
          <w:rFonts w:ascii="Times New Roman" w:hAnsi="Times New Roman"/>
          <w:sz w:val="24"/>
          <w:szCs w:val="24"/>
        </w:rPr>
        <w:t xml:space="preserve">64,3 </w:t>
      </w:r>
      <w:r w:rsidRPr="00676AE9">
        <w:rPr>
          <w:rFonts w:ascii="Times New Roman" w:hAnsi="Times New Roman"/>
          <w:sz w:val="24"/>
          <w:szCs w:val="24"/>
        </w:rPr>
        <w:t xml:space="preserve">баллов, с учетом его значимости – </w:t>
      </w:r>
      <w:r>
        <w:rPr>
          <w:rFonts w:ascii="Times New Roman" w:hAnsi="Times New Roman"/>
          <w:sz w:val="24"/>
          <w:szCs w:val="24"/>
        </w:rPr>
        <w:t>19,3</w:t>
      </w:r>
      <w:r w:rsidRPr="00676AE9">
        <w:rPr>
          <w:rFonts w:ascii="Times New Roman" w:hAnsi="Times New Roman"/>
          <w:sz w:val="24"/>
          <w:szCs w:val="24"/>
        </w:rPr>
        <w:t xml:space="preserve"> баллов;</w:t>
      </w:r>
    </w:p>
    <w:p w:rsidR="002337FA" w:rsidRDefault="002337FA" w:rsidP="002337FA">
      <w:pPr>
        <w:pStyle w:val="ListParagraph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37544">
        <w:rPr>
          <w:rFonts w:ascii="Times New Roman" w:hAnsi="Times New Roman"/>
          <w:sz w:val="24"/>
          <w:szCs w:val="24"/>
        </w:rPr>
        <w:t xml:space="preserve">обеспечение на официальном сайте организации наличия и функционирования дистанционных способов обратной связи и взаимодействия с получателями услуг – значение показателя равно </w:t>
      </w:r>
      <w:r>
        <w:rPr>
          <w:rFonts w:ascii="Times New Roman" w:hAnsi="Times New Roman"/>
          <w:sz w:val="24"/>
          <w:szCs w:val="24"/>
        </w:rPr>
        <w:t>60 баллов</w:t>
      </w:r>
      <w:r w:rsidRPr="00337544">
        <w:rPr>
          <w:rFonts w:ascii="Times New Roman" w:hAnsi="Times New Roman"/>
          <w:sz w:val="24"/>
          <w:szCs w:val="24"/>
        </w:rPr>
        <w:t xml:space="preserve">, с учетом его значимости – </w:t>
      </w:r>
      <w:r>
        <w:rPr>
          <w:rFonts w:ascii="Times New Roman" w:hAnsi="Times New Roman"/>
          <w:sz w:val="24"/>
          <w:szCs w:val="24"/>
        </w:rPr>
        <w:t>18</w:t>
      </w:r>
      <w:r w:rsidRPr="00337544">
        <w:rPr>
          <w:rFonts w:ascii="Times New Roman" w:hAnsi="Times New Roman"/>
          <w:sz w:val="24"/>
          <w:szCs w:val="24"/>
        </w:rPr>
        <w:t xml:space="preserve"> баллов;</w:t>
      </w:r>
    </w:p>
    <w:p w:rsidR="002337FA" w:rsidRPr="00337544" w:rsidRDefault="002337FA" w:rsidP="002337FA">
      <w:pPr>
        <w:pStyle w:val="ListParagraph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37544">
        <w:rPr>
          <w:rFonts w:ascii="Times New Roman" w:hAnsi="Times New Roman"/>
          <w:sz w:val="24"/>
          <w:szCs w:val="24"/>
        </w:rPr>
        <w:t xml:space="preserve"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«Интернет – значение показателя равно </w:t>
      </w:r>
      <w:r>
        <w:rPr>
          <w:rFonts w:ascii="Times New Roman" w:hAnsi="Times New Roman"/>
          <w:sz w:val="24"/>
          <w:szCs w:val="24"/>
        </w:rPr>
        <w:t>94,8</w:t>
      </w:r>
      <w:r w:rsidRPr="00337544">
        <w:rPr>
          <w:rFonts w:ascii="Times New Roman" w:hAnsi="Times New Roman"/>
          <w:sz w:val="24"/>
          <w:szCs w:val="24"/>
        </w:rPr>
        <w:t xml:space="preserve"> балл</w:t>
      </w:r>
      <w:r>
        <w:rPr>
          <w:rFonts w:ascii="Times New Roman" w:hAnsi="Times New Roman"/>
          <w:sz w:val="24"/>
          <w:szCs w:val="24"/>
        </w:rPr>
        <w:t>ов</w:t>
      </w:r>
      <w:r w:rsidRPr="00337544">
        <w:rPr>
          <w:rFonts w:ascii="Times New Roman" w:hAnsi="Times New Roman"/>
          <w:sz w:val="24"/>
          <w:szCs w:val="24"/>
        </w:rPr>
        <w:t xml:space="preserve">, с учетом его значимости – </w:t>
      </w:r>
      <w:r>
        <w:rPr>
          <w:rFonts w:ascii="Times New Roman" w:hAnsi="Times New Roman"/>
          <w:sz w:val="24"/>
          <w:szCs w:val="24"/>
        </w:rPr>
        <w:t>37,9</w:t>
      </w:r>
      <w:r w:rsidRPr="00337544">
        <w:rPr>
          <w:rFonts w:ascii="Times New Roman" w:hAnsi="Times New Roman"/>
          <w:sz w:val="24"/>
          <w:szCs w:val="24"/>
        </w:rPr>
        <w:t xml:space="preserve"> баллов.</w:t>
      </w:r>
    </w:p>
    <w:p w:rsidR="002337FA" w:rsidRDefault="002337FA" w:rsidP="002337FA">
      <w:pPr>
        <w:pStyle w:val="ListParagraph"/>
        <w:numPr>
          <w:ilvl w:val="0"/>
          <w:numId w:val="2"/>
        </w:numPr>
        <w:spacing w:after="0" w:line="240" w:lineRule="auto"/>
        <w:ind w:firstLine="349"/>
        <w:jc w:val="both"/>
        <w:rPr>
          <w:rFonts w:ascii="Times New Roman" w:hAnsi="Times New Roman"/>
          <w:sz w:val="24"/>
          <w:szCs w:val="24"/>
          <w:lang w:val="x-none" w:eastAsia="en-US"/>
        </w:rPr>
      </w:pPr>
      <w:r>
        <w:rPr>
          <w:rFonts w:ascii="Times New Roman" w:hAnsi="Times New Roman"/>
          <w:sz w:val="24"/>
          <w:szCs w:val="24"/>
        </w:rPr>
        <w:t xml:space="preserve">критерий - </w:t>
      </w:r>
      <w:r w:rsidRPr="00575BE1">
        <w:rPr>
          <w:rFonts w:ascii="Times New Roman" w:hAnsi="Times New Roman"/>
          <w:sz w:val="24"/>
          <w:szCs w:val="24"/>
          <w:lang w:val="x-none" w:eastAsia="en-US"/>
        </w:rPr>
        <w:t>комфортность условий предоставления услуг</w:t>
      </w:r>
      <w:r>
        <w:rPr>
          <w:rFonts w:ascii="Times New Roman" w:hAnsi="Times New Roman"/>
          <w:sz w:val="24"/>
          <w:szCs w:val="24"/>
          <w:lang w:val="x-none" w:eastAsia="en-US"/>
        </w:rPr>
        <w:t>:</w:t>
      </w:r>
    </w:p>
    <w:p w:rsidR="002337FA" w:rsidRPr="00337544" w:rsidRDefault="002337FA" w:rsidP="002337F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 </w:t>
      </w:r>
      <w:r w:rsidRPr="00337544">
        <w:rPr>
          <w:rFonts w:ascii="Times New Roman" w:hAnsi="Times New Roman"/>
          <w:sz w:val="24"/>
          <w:szCs w:val="24"/>
        </w:rPr>
        <w:t>обеспечение в организации комфортных условий для предоставления услуг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7544">
        <w:rPr>
          <w:rFonts w:ascii="Times New Roman" w:hAnsi="Times New Roman"/>
          <w:sz w:val="24"/>
          <w:szCs w:val="24"/>
        </w:rPr>
        <w:t xml:space="preserve">– значение показателя равно </w:t>
      </w:r>
      <w:r>
        <w:rPr>
          <w:rFonts w:ascii="Times New Roman" w:hAnsi="Times New Roman"/>
          <w:sz w:val="24"/>
          <w:szCs w:val="24"/>
        </w:rPr>
        <w:t>100</w:t>
      </w:r>
      <w:r w:rsidRPr="00785B2F">
        <w:rPr>
          <w:rFonts w:ascii="Times New Roman" w:hAnsi="Times New Roman"/>
          <w:sz w:val="24"/>
          <w:szCs w:val="24"/>
        </w:rPr>
        <w:t xml:space="preserve"> баллов, с учетом его значимости – </w:t>
      </w:r>
      <w:r>
        <w:rPr>
          <w:rFonts w:ascii="Times New Roman" w:hAnsi="Times New Roman"/>
          <w:sz w:val="24"/>
          <w:szCs w:val="24"/>
        </w:rPr>
        <w:t>50</w:t>
      </w:r>
      <w:r w:rsidRPr="00337544">
        <w:rPr>
          <w:rFonts w:ascii="Times New Roman" w:hAnsi="Times New Roman"/>
          <w:sz w:val="24"/>
          <w:szCs w:val="24"/>
        </w:rPr>
        <w:t xml:space="preserve"> баллов;</w:t>
      </w:r>
    </w:p>
    <w:p w:rsidR="002337FA" w:rsidRPr="00337544" w:rsidRDefault="002337FA" w:rsidP="002337FA">
      <w:pPr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2.3.</w:t>
      </w:r>
      <w:r w:rsidRPr="00337544">
        <w:rPr>
          <w:rFonts w:ascii="Times New Roman" w:hAnsi="Times New Roman"/>
          <w:sz w:val="24"/>
          <w:szCs w:val="24"/>
        </w:rPr>
        <w:t xml:space="preserve">  доля получателей услуг, удовлетворенных комфортностью условий предоставления услуг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7544">
        <w:rPr>
          <w:rFonts w:ascii="Times New Roman" w:hAnsi="Times New Roman"/>
          <w:sz w:val="24"/>
          <w:szCs w:val="24"/>
        </w:rPr>
        <w:t xml:space="preserve">– значение показателя равно </w:t>
      </w:r>
      <w:r>
        <w:rPr>
          <w:rFonts w:ascii="Times New Roman" w:hAnsi="Times New Roman"/>
          <w:sz w:val="24"/>
          <w:szCs w:val="24"/>
        </w:rPr>
        <w:t xml:space="preserve">94,8 </w:t>
      </w:r>
      <w:r w:rsidRPr="00337544">
        <w:rPr>
          <w:rFonts w:ascii="Times New Roman" w:hAnsi="Times New Roman"/>
          <w:sz w:val="24"/>
          <w:szCs w:val="24"/>
        </w:rPr>
        <w:t>балл</w:t>
      </w:r>
      <w:r>
        <w:rPr>
          <w:rFonts w:ascii="Times New Roman" w:hAnsi="Times New Roman"/>
          <w:sz w:val="24"/>
          <w:szCs w:val="24"/>
        </w:rPr>
        <w:t>ов</w:t>
      </w:r>
      <w:r w:rsidRPr="00337544">
        <w:rPr>
          <w:rFonts w:ascii="Times New Roman" w:hAnsi="Times New Roman"/>
          <w:sz w:val="24"/>
          <w:szCs w:val="24"/>
        </w:rPr>
        <w:t xml:space="preserve">, с учетом его значимости – </w:t>
      </w:r>
      <w:r>
        <w:rPr>
          <w:rFonts w:ascii="Times New Roman" w:hAnsi="Times New Roman"/>
          <w:sz w:val="24"/>
          <w:szCs w:val="24"/>
        </w:rPr>
        <w:t>47,4 баллов</w:t>
      </w:r>
      <w:r w:rsidRPr="00337544">
        <w:rPr>
          <w:rFonts w:ascii="Times New Roman" w:hAnsi="Times New Roman"/>
          <w:sz w:val="24"/>
          <w:szCs w:val="24"/>
        </w:rPr>
        <w:t>.</w:t>
      </w:r>
    </w:p>
    <w:p w:rsidR="002337FA" w:rsidRPr="00A87CE2" w:rsidRDefault="002337FA" w:rsidP="002337FA">
      <w:pPr>
        <w:pStyle w:val="ListParagraph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x-none" w:eastAsia="en-US"/>
        </w:rPr>
      </w:pPr>
      <w:r>
        <w:rPr>
          <w:rFonts w:ascii="Times New Roman" w:hAnsi="Times New Roman"/>
          <w:sz w:val="24"/>
          <w:szCs w:val="24"/>
        </w:rPr>
        <w:t xml:space="preserve">3 критерий - </w:t>
      </w:r>
      <w:r w:rsidRPr="00A87CE2">
        <w:rPr>
          <w:rFonts w:ascii="Times New Roman" w:hAnsi="Times New Roman"/>
          <w:sz w:val="24"/>
          <w:szCs w:val="24"/>
          <w:lang w:val="x-none" w:eastAsia="en-US"/>
        </w:rPr>
        <w:t>доступность услуг для инвалидов:</w:t>
      </w:r>
    </w:p>
    <w:p w:rsidR="002337FA" w:rsidRPr="00A87CE2" w:rsidRDefault="002337FA" w:rsidP="002337F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A87CE2">
        <w:rPr>
          <w:rFonts w:ascii="Times New Roman" w:hAnsi="Times New Roman"/>
          <w:sz w:val="24"/>
          <w:szCs w:val="24"/>
          <w:lang w:eastAsia="en-US"/>
        </w:rPr>
        <w:t xml:space="preserve">3.1  </w:t>
      </w:r>
      <w:r w:rsidRPr="00A87CE2">
        <w:rPr>
          <w:rFonts w:ascii="Times New Roman" w:hAnsi="Times New Roman"/>
          <w:sz w:val="24"/>
          <w:szCs w:val="24"/>
        </w:rPr>
        <w:t>оборудование</w:t>
      </w:r>
      <w:proofErr w:type="gramEnd"/>
      <w:r w:rsidRPr="00A87CE2">
        <w:rPr>
          <w:rFonts w:ascii="Times New Roman" w:hAnsi="Times New Roman"/>
          <w:sz w:val="24"/>
          <w:szCs w:val="24"/>
        </w:rPr>
        <w:t xml:space="preserve"> территории, прилегающей к организации, и ее помещений с учетом доступности для инвалидов – значение показателя равно </w:t>
      </w:r>
      <w:r>
        <w:rPr>
          <w:rFonts w:ascii="Times New Roman" w:hAnsi="Times New Roman"/>
          <w:sz w:val="24"/>
          <w:szCs w:val="24"/>
        </w:rPr>
        <w:t>10</w:t>
      </w:r>
      <w:r w:rsidRPr="00A87CE2">
        <w:rPr>
          <w:rFonts w:ascii="Times New Roman" w:hAnsi="Times New Roman"/>
          <w:sz w:val="24"/>
          <w:szCs w:val="24"/>
        </w:rPr>
        <w:t xml:space="preserve">0 баллов, с учетом его значимости – </w:t>
      </w:r>
      <w:r>
        <w:rPr>
          <w:rFonts w:ascii="Times New Roman" w:hAnsi="Times New Roman"/>
          <w:sz w:val="24"/>
          <w:szCs w:val="24"/>
        </w:rPr>
        <w:t>30</w:t>
      </w:r>
      <w:r w:rsidRPr="00A87CE2">
        <w:rPr>
          <w:rFonts w:ascii="Times New Roman" w:hAnsi="Times New Roman"/>
          <w:sz w:val="24"/>
          <w:szCs w:val="24"/>
        </w:rPr>
        <w:t xml:space="preserve"> баллов;</w:t>
      </w:r>
    </w:p>
    <w:p w:rsidR="002337FA" w:rsidRPr="00A87CE2" w:rsidRDefault="002337FA" w:rsidP="002337F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A87CE2">
        <w:rPr>
          <w:rFonts w:ascii="Times New Roman" w:hAnsi="Times New Roman"/>
          <w:sz w:val="24"/>
          <w:szCs w:val="24"/>
        </w:rPr>
        <w:t xml:space="preserve">3.2   обеспечение в организации условий доступности, позволяющих инвалидам получать услуги наравне с другими – значение показателя равно </w:t>
      </w:r>
      <w:r>
        <w:rPr>
          <w:rFonts w:ascii="Times New Roman" w:hAnsi="Times New Roman"/>
          <w:sz w:val="24"/>
          <w:szCs w:val="24"/>
        </w:rPr>
        <w:t>100</w:t>
      </w:r>
      <w:r w:rsidRPr="00A87CE2">
        <w:rPr>
          <w:rFonts w:ascii="Times New Roman" w:hAnsi="Times New Roman"/>
          <w:sz w:val="24"/>
          <w:szCs w:val="24"/>
        </w:rPr>
        <w:t xml:space="preserve"> баллов, с учетом его значимости – </w:t>
      </w:r>
      <w:r>
        <w:rPr>
          <w:rFonts w:ascii="Times New Roman" w:hAnsi="Times New Roman"/>
          <w:sz w:val="24"/>
          <w:szCs w:val="24"/>
        </w:rPr>
        <w:t>40</w:t>
      </w:r>
      <w:r w:rsidRPr="00A87CE2">
        <w:rPr>
          <w:rFonts w:ascii="Times New Roman" w:hAnsi="Times New Roman"/>
          <w:sz w:val="24"/>
          <w:szCs w:val="24"/>
        </w:rPr>
        <w:t xml:space="preserve"> баллов;</w:t>
      </w:r>
    </w:p>
    <w:p w:rsidR="002337FA" w:rsidRDefault="002337FA" w:rsidP="002337F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A87CE2">
        <w:rPr>
          <w:rFonts w:ascii="Times New Roman" w:hAnsi="Times New Roman"/>
          <w:sz w:val="24"/>
          <w:szCs w:val="24"/>
        </w:rPr>
        <w:t>3.3   доля получателей услуг, удовлетворенных доступностью услуг для инвалидов – значение показателя равно</w:t>
      </w:r>
      <w:r w:rsidRPr="0033754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96,4</w:t>
      </w:r>
      <w:r w:rsidRPr="00337544">
        <w:rPr>
          <w:rFonts w:ascii="Times New Roman" w:hAnsi="Times New Roman"/>
          <w:sz w:val="24"/>
          <w:szCs w:val="24"/>
        </w:rPr>
        <w:t xml:space="preserve"> балл</w:t>
      </w:r>
      <w:r>
        <w:rPr>
          <w:rFonts w:ascii="Times New Roman" w:hAnsi="Times New Roman"/>
          <w:sz w:val="24"/>
          <w:szCs w:val="24"/>
        </w:rPr>
        <w:t>ов</w:t>
      </w:r>
      <w:r w:rsidRPr="00337544">
        <w:rPr>
          <w:rFonts w:ascii="Times New Roman" w:hAnsi="Times New Roman"/>
          <w:sz w:val="24"/>
          <w:szCs w:val="24"/>
        </w:rPr>
        <w:t xml:space="preserve">, с учетом его значимости – </w:t>
      </w:r>
      <w:r>
        <w:rPr>
          <w:rFonts w:ascii="Times New Roman" w:hAnsi="Times New Roman"/>
          <w:sz w:val="24"/>
          <w:szCs w:val="24"/>
        </w:rPr>
        <w:t>28,9</w:t>
      </w:r>
      <w:r w:rsidRPr="00337544">
        <w:rPr>
          <w:rFonts w:ascii="Times New Roman" w:hAnsi="Times New Roman"/>
          <w:sz w:val="24"/>
          <w:szCs w:val="24"/>
        </w:rPr>
        <w:t xml:space="preserve"> баллов</w:t>
      </w:r>
      <w:r>
        <w:rPr>
          <w:rFonts w:ascii="Times New Roman" w:hAnsi="Times New Roman"/>
          <w:sz w:val="24"/>
          <w:szCs w:val="24"/>
        </w:rPr>
        <w:t>.</w:t>
      </w:r>
    </w:p>
    <w:p w:rsidR="002337FA" w:rsidRDefault="002337FA" w:rsidP="002337FA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4 критерий - </w:t>
      </w:r>
      <w:r w:rsidRPr="00575BE1">
        <w:rPr>
          <w:rFonts w:ascii="Times New Roman" w:hAnsi="Times New Roman"/>
          <w:sz w:val="24"/>
          <w:szCs w:val="24"/>
          <w:lang w:eastAsia="en-US"/>
        </w:rPr>
        <w:t>доброжелательность, вежливость ра</w:t>
      </w:r>
      <w:r>
        <w:rPr>
          <w:rFonts w:ascii="Times New Roman" w:hAnsi="Times New Roman"/>
          <w:sz w:val="24"/>
          <w:szCs w:val="24"/>
          <w:lang w:eastAsia="en-US"/>
        </w:rPr>
        <w:t>ботников организаций культуры:</w:t>
      </w:r>
    </w:p>
    <w:p w:rsidR="002337FA" w:rsidRDefault="002337FA" w:rsidP="002337F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4.1 </w:t>
      </w:r>
      <w:r>
        <w:rPr>
          <w:rFonts w:ascii="Times New Roman" w:hAnsi="Times New Roman"/>
          <w:sz w:val="24"/>
          <w:szCs w:val="24"/>
        </w:rPr>
        <w:t>д</w:t>
      </w:r>
      <w:r w:rsidRPr="00575BE1">
        <w:rPr>
          <w:rFonts w:ascii="Times New Roman" w:hAnsi="Times New Roman"/>
          <w:sz w:val="24"/>
          <w:szCs w:val="24"/>
        </w:rPr>
        <w:t xml:space="preserve">оля получателей услуг, удовлетворенных доброжелательностью, вежливостью работников организации, обеспечивающих первичный контакт и информирование </w:t>
      </w:r>
      <w:r w:rsidRPr="00575BE1">
        <w:rPr>
          <w:rFonts w:ascii="Times New Roman" w:hAnsi="Times New Roman"/>
          <w:sz w:val="24"/>
          <w:szCs w:val="24"/>
        </w:rPr>
        <w:lastRenderedPageBreak/>
        <w:t>получателя услуги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7544">
        <w:rPr>
          <w:rFonts w:ascii="Times New Roman" w:hAnsi="Times New Roman"/>
          <w:sz w:val="24"/>
          <w:szCs w:val="24"/>
        </w:rPr>
        <w:t xml:space="preserve">– значение показателя равно </w:t>
      </w:r>
      <w:r>
        <w:rPr>
          <w:rFonts w:ascii="Times New Roman" w:hAnsi="Times New Roman"/>
          <w:sz w:val="24"/>
          <w:szCs w:val="24"/>
        </w:rPr>
        <w:t>96,5</w:t>
      </w:r>
      <w:r w:rsidRPr="00337544">
        <w:rPr>
          <w:rFonts w:ascii="Times New Roman" w:hAnsi="Times New Roman"/>
          <w:sz w:val="24"/>
          <w:szCs w:val="24"/>
        </w:rPr>
        <w:t xml:space="preserve"> балл</w:t>
      </w:r>
      <w:r>
        <w:rPr>
          <w:rFonts w:ascii="Times New Roman" w:hAnsi="Times New Roman"/>
          <w:sz w:val="24"/>
          <w:szCs w:val="24"/>
        </w:rPr>
        <w:t>ов</w:t>
      </w:r>
      <w:r w:rsidRPr="00337544">
        <w:rPr>
          <w:rFonts w:ascii="Times New Roman" w:hAnsi="Times New Roman"/>
          <w:sz w:val="24"/>
          <w:szCs w:val="24"/>
        </w:rPr>
        <w:t xml:space="preserve">, с учетом его значимости – </w:t>
      </w:r>
      <w:r>
        <w:rPr>
          <w:rFonts w:ascii="Times New Roman" w:hAnsi="Times New Roman"/>
          <w:sz w:val="24"/>
          <w:szCs w:val="24"/>
        </w:rPr>
        <w:t>38,6</w:t>
      </w:r>
      <w:r w:rsidRPr="00337544">
        <w:rPr>
          <w:rFonts w:ascii="Times New Roman" w:hAnsi="Times New Roman"/>
          <w:sz w:val="24"/>
          <w:szCs w:val="24"/>
        </w:rPr>
        <w:t xml:space="preserve"> баллов</w:t>
      </w:r>
      <w:r>
        <w:rPr>
          <w:rFonts w:ascii="Times New Roman" w:hAnsi="Times New Roman"/>
          <w:sz w:val="24"/>
          <w:szCs w:val="24"/>
        </w:rPr>
        <w:t>;</w:t>
      </w:r>
    </w:p>
    <w:p w:rsidR="002337FA" w:rsidRDefault="002337FA" w:rsidP="002337F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 д</w:t>
      </w:r>
      <w:r w:rsidRPr="00575BE1">
        <w:rPr>
          <w:rFonts w:ascii="Times New Roman" w:hAnsi="Times New Roman"/>
          <w:sz w:val="24"/>
          <w:szCs w:val="24"/>
        </w:rPr>
        <w:t>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7544">
        <w:rPr>
          <w:rFonts w:ascii="Times New Roman" w:hAnsi="Times New Roman"/>
          <w:sz w:val="24"/>
          <w:szCs w:val="24"/>
        </w:rPr>
        <w:t xml:space="preserve">– значение показателя равно </w:t>
      </w:r>
      <w:r>
        <w:rPr>
          <w:rFonts w:ascii="Times New Roman" w:hAnsi="Times New Roman"/>
          <w:sz w:val="24"/>
          <w:szCs w:val="24"/>
        </w:rPr>
        <w:t>97,7</w:t>
      </w:r>
      <w:r w:rsidRPr="00337544">
        <w:rPr>
          <w:rFonts w:ascii="Times New Roman" w:hAnsi="Times New Roman"/>
          <w:sz w:val="24"/>
          <w:szCs w:val="24"/>
        </w:rPr>
        <w:t xml:space="preserve"> балл</w:t>
      </w:r>
      <w:r>
        <w:rPr>
          <w:rFonts w:ascii="Times New Roman" w:hAnsi="Times New Roman"/>
          <w:sz w:val="24"/>
          <w:szCs w:val="24"/>
        </w:rPr>
        <w:t>ов</w:t>
      </w:r>
      <w:r w:rsidRPr="00337544">
        <w:rPr>
          <w:rFonts w:ascii="Times New Roman" w:hAnsi="Times New Roman"/>
          <w:sz w:val="24"/>
          <w:szCs w:val="24"/>
        </w:rPr>
        <w:t xml:space="preserve">, с учетом его значимости – </w:t>
      </w:r>
      <w:r>
        <w:rPr>
          <w:rFonts w:ascii="Times New Roman" w:hAnsi="Times New Roman"/>
          <w:sz w:val="24"/>
          <w:szCs w:val="24"/>
        </w:rPr>
        <w:t>39,1</w:t>
      </w:r>
      <w:r w:rsidRPr="00337544">
        <w:rPr>
          <w:rFonts w:ascii="Times New Roman" w:hAnsi="Times New Roman"/>
          <w:sz w:val="24"/>
          <w:szCs w:val="24"/>
        </w:rPr>
        <w:t xml:space="preserve"> баллов</w:t>
      </w:r>
      <w:r>
        <w:rPr>
          <w:rFonts w:ascii="Times New Roman" w:hAnsi="Times New Roman"/>
          <w:sz w:val="24"/>
          <w:szCs w:val="24"/>
        </w:rPr>
        <w:t>;</w:t>
      </w:r>
    </w:p>
    <w:p w:rsidR="002337FA" w:rsidRDefault="002337FA" w:rsidP="002337F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 д</w:t>
      </w:r>
      <w:r w:rsidRPr="00575BE1">
        <w:rPr>
          <w:rFonts w:ascii="Times New Roman" w:hAnsi="Times New Roman"/>
          <w:sz w:val="24"/>
          <w:szCs w:val="24"/>
        </w:rPr>
        <w:t>оля получателей услуг, удовлетворенных доброжелательностью, вежливостью работников организации при использовании дистанционных форм взаимодействия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7544">
        <w:rPr>
          <w:rFonts w:ascii="Times New Roman" w:hAnsi="Times New Roman"/>
          <w:sz w:val="24"/>
          <w:szCs w:val="24"/>
        </w:rPr>
        <w:t xml:space="preserve">– значение показателя равно </w:t>
      </w:r>
      <w:r>
        <w:rPr>
          <w:rFonts w:ascii="Times New Roman" w:hAnsi="Times New Roman"/>
          <w:sz w:val="24"/>
          <w:szCs w:val="24"/>
        </w:rPr>
        <w:t>98,7</w:t>
      </w:r>
      <w:r w:rsidRPr="00337544">
        <w:rPr>
          <w:rFonts w:ascii="Times New Roman" w:hAnsi="Times New Roman"/>
          <w:sz w:val="24"/>
          <w:szCs w:val="24"/>
        </w:rPr>
        <w:t xml:space="preserve"> балл</w:t>
      </w:r>
      <w:r>
        <w:rPr>
          <w:rFonts w:ascii="Times New Roman" w:hAnsi="Times New Roman"/>
          <w:sz w:val="24"/>
          <w:szCs w:val="24"/>
        </w:rPr>
        <w:t>ов</w:t>
      </w:r>
      <w:r w:rsidRPr="00337544">
        <w:rPr>
          <w:rFonts w:ascii="Times New Roman" w:hAnsi="Times New Roman"/>
          <w:sz w:val="24"/>
          <w:szCs w:val="24"/>
        </w:rPr>
        <w:t xml:space="preserve">, с учетом его значимости – </w:t>
      </w:r>
      <w:r>
        <w:rPr>
          <w:rFonts w:ascii="Times New Roman" w:hAnsi="Times New Roman"/>
          <w:sz w:val="24"/>
          <w:szCs w:val="24"/>
        </w:rPr>
        <w:t>19,7</w:t>
      </w:r>
      <w:r w:rsidRPr="00337544">
        <w:rPr>
          <w:rFonts w:ascii="Times New Roman" w:hAnsi="Times New Roman"/>
          <w:sz w:val="24"/>
          <w:szCs w:val="24"/>
        </w:rPr>
        <w:t xml:space="preserve"> баллов</w:t>
      </w:r>
      <w:r>
        <w:rPr>
          <w:rFonts w:ascii="Times New Roman" w:hAnsi="Times New Roman"/>
          <w:sz w:val="24"/>
          <w:szCs w:val="24"/>
        </w:rPr>
        <w:t>.</w:t>
      </w:r>
    </w:p>
    <w:p w:rsidR="002337FA" w:rsidRDefault="002337FA" w:rsidP="002337FA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5 критерий - </w:t>
      </w:r>
      <w:r w:rsidRPr="00575BE1">
        <w:rPr>
          <w:rFonts w:ascii="Times New Roman" w:hAnsi="Times New Roman"/>
          <w:sz w:val="24"/>
          <w:szCs w:val="24"/>
          <w:lang w:eastAsia="en-US"/>
        </w:rPr>
        <w:t>удовлетворенность условиями оказания услуг</w:t>
      </w:r>
      <w:r>
        <w:rPr>
          <w:rFonts w:ascii="Times New Roman" w:hAnsi="Times New Roman"/>
          <w:sz w:val="24"/>
          <w:szCs w:val="24"/>
          <w:lang w:eastAsia="en-US"/>
        </w:rPr>
        <w:t>:</w:t>
      </w:r>
    </w:p>
    <w:p w:rsidR="002337FA" w:rsidRDefault="002337FA" w:rsidP="002337F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5.1    </w:t>
      </w:r>
      <w:r>
        <w:rPr>
          <w:rFonts w:ascii="Times New Roman" w:hAnsi="Times New Roman"/>
          <w:sz w:val="24"/>
          <w:szCs w:val="24"/>
        </w:rPr>
        <w:t>д</w:t>
      </w:r>
      <w:r w:rsidRPr="00575BE1">
        <w:rPr>
          <w:rFonts w:ascii="Times New Roman" w:hAnsi="Times New Roman"/>
          <w:sz w:val="24"/>
          <w:szCs w:val="24"/>
        </w:rPr>
        <w:t>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7544">
        <w:rPr>
          <w:rFonts w:ascii="Times New Roman" w:hAnsi="Times New Roman"/>
          <w:sz w:val="24"/>
          <w:szCs w:val="24"/>
        </w:rPr>
        <w:t xml:space="preserve">– значение показателя равно </w:t>
      </w:r>
      <w:r>
        <w:rPr>
          <w:rFonts w:ascii="Times New Roman" w:hAnsi="Times New Roman"/>
          <w:sz w:val="24"/>
          <w:szCs w:val="24"/>
        </w:rPr>
        <w:t>97,7</w:t>
      </w:r>
      <w:r w:rsidRPr="00337544">
        <w:rPr>
          <w:rFonts w:ascii="Times New Roman" w:hAnsi="Times New Roman"/>
          <w:sz w:val="24"/>
          <w:szCs w:val="24"/>
        </w:rPr>
        <w:t xml:space="preserve"> балл</w:t>
      </w:r>
      <w:r>
        <w:rPr>
          <w:rFonts w:ascii="Times New Roman" w:hAnsi="Times New Roman"/>
          <w:sz w:val="24"/>
          <w:szCs w:val="24"/>
        </w:rPr>
        <w:t>ов</w:t>
      </w:r>
      <w:r w:rsidRPr="00337544">
        <w:rPr>
          <w:rFonts w:ascii="Times New Roman" w:hAnsi="Times New Roman"/>
          <w:sz w:val="24"/>
          <w:szCs w:val="24"/>
        </w:rPr>
        <w:t xml:space="preserve">, с учетом его значимости – </w:t>
      </w:r>
      <w:r>
        <w:rPr>
          <w:rFonts w:ascii="Times New Roman" w:hAnsi="Times New Roman"/>
          <w:sz w:val="24"/>
          <w:szCs w:val="24"/>
        </w:rPr>
        <w:t>29,3</w:t>
      </w:r>
      <w:r w:rsidRPr="00337544">
        <w:rPr>
          <w:rFonts w:ascii="Times New Roman" w:hAnsi="Times New Roman"/>
          <w:sz w:val="24"/>
          <w:szCs w:val="24"/>
        </w:rPr>
        <w:t xml:space="preserve"> баллов</w:t>
      </w:r>
      <w:r>
        <w:rPr>
          <w:rFonts w:ascii="Times New Roman" w:hAnsi="Times New Roman"/>
          <w:sz w:val="24"/>
          <w:szCs w:val="24"/>
        </w:rPr>
        <w:t>;</w:t>
      </w:r>
    </w:p>
    <w:p w:rsidR="002337FA" w:rsidRDefault="002337FA" w:rsidP="002337F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    д</w:t>
      </w:r>
      <w:r w:rsidRPr="00575BE1">
        <w:rPr>
          <w:rFonts w:ascii="Times New Roman" w:hAnsi="Times New Roman"/>
          <w:sz w:val="24"/>
          <w:szCs w:val="24"/>
        </w:rPr>
        <w:t>оля получателей услуг, удовлетворенных графиком работы организации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7544">
        <w:rPr>
          <w:rFonts w:ascii="Times New Roman" w:hAnsi="Times New Roman"/>
          <w:sz w:val="24"/>
          <w:szCs w:val="24"/>
        </w:rPr>
        <w:t xml:space="preserve">– значение показателя равно </w:t>
      </w:r>
      <w:r>
        <w:rPr>
          <w:rFonts w:ascii="Times New Roman" w:hAnsi="Times New Roman"/>
          <w:sz w:val="24"/>
          <w:szCs w:val="24"/>
        </w:rPr>
        <w:t>97</w:t>
      </w:r>
      <w:r w:rsidRPr="00337544">
        <w:rPr>
          <w:rFonts w:ascii="Times New Roman" w:hAnsi="Times New Roman"/>
          <w:sz w:val="24"/>
          <w:szCs w:val="24"/>
        </w:rPr>
        <w:t xml:space="preserve"> балл</w:t>
      </w:r>
      <w:r>
        <w:rPr>
          <w:rFonts w:ascii="Times New Roman" w:hAnsi="Times New Roman"/>
          <w:sz w:val="24"/>
          <w:szCs w:val="24"/>
        </w:rPr>
        <w:t>ов</w:t>
      </w:r>
      <w:r w:rsidRPr="00337544">
        <w:rPr>
          <w:rFonts w:ascii="Times New Roman" w:hAnsi="Times New Roman"/>
          <w:sz w:val="24"/>
          <w:szCs w:val="24"/>
        </w:rPr>
        <w:t xml:space="preserve">, с учетом его значимости – </w:t>
      </w:r>
      <w:r>
        <w:rPr>
          <w:rFonts w:ascii="Times New Roman" w:hAnsi="Times New Roman"/>
          <w:sz w:val="24"/>
          <w:szCs w:val="24"/>
        </w:rPr>
        <w:t>19,4</w:t>
      </w:r>
      <w:r w:rsidRPr="00337544">
        <w:rPr>
          <w:rFonts w:ascii="Times New Roman" w:hAnsi="Times New Roman"/>
          <w:sz w:val="24"/>
          <w:szCs w:val="24"/>
        </w:rPr>
        <w:t xml:space="preserve"> баллов</w:t>
      </w:r>
      <w:r>
        <w:rPr>
          <w:rFonts w:ascii="Times New Roman" w:hAnsi="Times New Roman"/>
          <w:sz w:val="24"/>
          <w:szCs w:val="24"/>
        </w:rPr>
        <w:t>;</w:t>
      </w:r>
    </w:p>
    <w:p w:rsidR="002337FA" w:rsidRDefault="002337FA" w:rsidP="002337FA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5.3  д</w:t>
      </w:r>
      <w:r w:rsidRPr="00575BE1">
        <w:rPr>
          <w:rFonts w:ascii="Times New Roman" w:hAnsi="Times New Roman"/>
          <w:sz w:val="24"/>
          <w:szCs w:val="24"/>
        </w:rPr>
        <w:t>оля</w:t>
      </w:r>
      <w:proofErr w:type="gramEnd"/>
      <w:r w:rsidRPr="00575BE1">
        <w:rPr>
          <w:rFonts w:ascii="Times New Roman" w:hAnsi="Times New Roman"/>
          <w:sz w:val="24"/>
          <w:szCs w:val="24"/>
        </w:rPr>
        <w:t xml:space="preserve"> получателей услуг, удовлетворенных в целом условиями оказания услуг в организации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7544">
        <w:rPr>
          <w:rFonts w:ascii="Times New Roman" w:hAnsi="Times New Roman"/>
          <w:sz w:val="24"/>
          <w:szCs w:val="24"/>
        </w:rPr>
        <w:t xml:space="preserve">– значение показателя равно </w:t>
      </w:r>
      <w:r>
        <w:rPr>
          <w:rFonts w:ascii="Times New Roman" w:hAnsi="Times New Roman"/>
          <w:sz w:val="24"/>
          <w:szCs w:val="24"/>
        </w:rPr>
        <w:t>98,5</w:t>
      </w:r>
      <w:r w:rsidRPr="00337544">
        <w:rPr>
          <w:rFonts w:ascii="Times New Roman" w:hAnsi="Times New Roman"/>
          <w:sz w:val="24"/>
          <w:szCs w:val="24"/>
        </w:rPr>
        <w:t xml:space="preserve"> балл</w:t>
      </w:r>
      <w:r>
        <w:rPr>
          <w:rFonts w:ascii="Times New Roman" w:hAnsi="Times New Roman"/>
          <w:sz w:val="24"/>
          <w:szCs w:val="24"/>
        </w:rPr>
        <w:t>ов</w:t>
      </w:r>
      <w:r w:rsidRPr="00337544">
        <w:rPr>
          <w:rFonts w:ascii="Times New Roman" w:hAnsi="Times New Roman"/>
          <w:sz w:val="24"/>
          <w:szCs w:val="24"/>
        </w:rPr>
        <w:t xml:space="preserve">, с учетом его значимости – </w:t>
      </w:r>
      <w:r>
        <w:rPr>
          <w:rFonts w:ascii="Times New Roman" w:hAnsi="Times New Roman"/>
          <w:sz w:val="24"/>
          <w:szCs w:val="24"/>
        </w:rPr>
        <w:t>49,3</w:t>
      </w:r>
      <w:r w:rsidRPr="00337544">
        <w:rPr>
          <w:rFonts w:ascii="Times New Roman" w:hAnsi="Times New Roman"/>
          <w:sz w:val="24"/>
          <w:szCs w:val="24"/>
        </w:rPr>
        <w:t xml:space="preserve"> баллов</w:t>
      </w:r>
      <w:r>
        <w:rPr>
          <w:rFonts w:ascii="Times New Roman" w:hAnsi="Times New Roman"/>
          <w:sz w:val="24"/>
          <w:szCs w:val="24"/>
        </w:rPr>
        <w:t>.</w:t>
      </w:r>
    </w:p>
    <w:p w:rsidR="002337FA" w:rsidRDefault="002337FA" w:rsidP="002337F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Итоговые значения показателей, характеризующих общие критерии оценки качества условий оказания услуг МАУК </w:t>
      </w:r>
      <w:r w:rsidRPr="00A250DB">
        <w:rPr>
          <w:rFonts w:ascii="Times New Roman" w:hAnsi="Times New Roman"/>
          <w:sz w:val="24"/>
          <w:szCs w:val="24"/>
        </w:rPr>
        <w:t>«</w:t>
      </w:r>
      <w:r w:rsidRPr="00EB242F">
        <w:rPr>
          <w:rFonts w:ascii="Times New Roman" w:hAnsi="Times New Roman"/>
          <w:i/>
          <w:sz w:val="24"/>
          <w:szCs w:val="24"/>
        </w:rPr>
        <w:t>Северодвинский драматический театр</w:t>
      </w:r>
      <w:r>
        <w:rPr>
          <w:rFonts w:ascii="Times New Roman" w:hAnsi="Times New Roman"/>
          <w:sz w:val="24"/>
          <w:szCs w:val="24"/>
        </w:rPr>
        <w:t>», представлены на рисунке 98 и в Приложении 4.</w:t>
      </w:r>
    </w:p>
    <w:p w:rsidR="002337FA" w:rsidRDefault="002337FA" w:rsidP="002337FA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37FA" w:rsidRDefault="002337FA" w:rsidP="002337FA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061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63920" cy="2117090"/>
            <wp:effectExtent l="0" t="0" r="17780" b="1651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337FA" w:rsidRDefault="002337FA" w:rsidP="002337F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Рисунок 98. Итоговые значения показателей независимой оценки качества условий оказания услуг в МАУК </w:t>
      </w:r>
      <w:r w:rsidRPr="00A250DB">
        <w:rPr>
          <w:rFonts w:ascii="Times New Roman" w:hAnsi="Times New Roman"/>
          <w:sz w:val="24"/>
          <w:szCs w:val="24"/>
        </w:rPr>
        <w:t>«</w:t>
      </w:r>
      <w:r w:rsidRPr="00AC1F52">
        <w:rPr>
          <w:rFonts w:ascii="Times New Roman" w:hAnsi="Times New Roman"/>
          <w:sz w:val="24"/>
          <w:szCs w:val="24"/>
        </w:rPr>
        <w:t>Северодвинский драматический театр</w:t>
      </w:r>
      <w:r>
        <w:rPr>
          <w:rFonts w:ascii="Times New Roman" w:hAnsi="Times New Roman"/>
          <w:sz w:val="24"/>
          <w:szCs w:val="24"/>
        </w:rPr>
        <w:t>», баллы</w:t>
      </w:r>
    </w:p>
    <w:p w:rsidR="002337FA" w:rsidRDefault="002337FA" w:rsidP="002337FA"/>
    <w:p w:rsidR="002337FA" w:rsidRDefault="002337FA" w:rsidP="002337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0116">
        <w:rPr>
          <w:rFonts w:ascii="Times New Roman" w:hAnsi="Times New Roman"/>
          <w:sz w:val="24"/>
          <w:szCs w:val="24"/>
        </w:rPr>
        <w:t xml:space="preserve">Таким образом, </w:t>
      </w:r>
      <w:r>
        <w:rPr>
          <w:rFonts w:ascii="Times New Roman" w:hAnsi="Times New Roman"/>
          <w:sz w:val="24"/>
          <w:szCs w:val="24"/>
        </w:rPr>
        <w:t xml:space="preserve">при оценке качества условий оказания услуг в МАУК </w:t>
      </w:r>
      <w:r w:rsidRPr="00A250DB">
        <w:rPr>
          <w:rFonts w:ascii="Times New Roman" w:hAnsi="Times New Roman"/>
          <w:sz w:val="24"/>
          <w:szCs w:val="24"/>
        </w:rPr>
        <w:t>«</w:t>
      </w:r>
      <w:r w:rsidRPr="00EB242F">
        <w:rPr>
          <w:rFonts w:ascii="Times New Roman" w:hAnsi="Times New Roman"/>
          <w:i/>
          <w:sz w:val="24"/>
          <w:szCs w:val="24"/>
        </w:rPr>
        <w:t>Северодвинский драматический театр</w:t>
      </w:r>
      <w:r>
        <w:rPr>
          <w:rFonts w:ascii="Times New Roman" w:hAnsi="Times New Roman"/>
          <w:sz w:val="24"/>
          <w:szCs w:val="24"/>
        </w:rPr>
        <w:t xml:space="preserve">» выявлено, что 4 из 5 показателей имеют высокую степень оценки; среднюю оценку получает критерий 1 «открытость и доступность информации об организации культуры». </w:t>
      </w:r>
    </w:p>
    <w:p w:rsidR="002337FA" w:rsidRDefault="002337FA" w:rsidP="002337F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Итоговая оценка учреждения по 5 показателям составляет 93,4 баллов из 100.</w:t>
      </w:r>
    </w:p>
    <w:p w:rsidR="002337FA" w:rsidRDefault="002337FA" w:rsidP="002337FA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В рейтинге организаций, проходящих независимую оценку качества оказания услуг организациями культуры 2019 года, МАУК </w:t>
      </w:r>
      <w:r w:rsidRPr="00A250DB">
        <w:rPr>
          <w:rFonts w:ascii="Times New Roman" w:hAnsi="Times New Roman"/>
          <w:sz w:val="24"/>
          <w:szCs w:val="24"/>
        </w:rPr>
        <w:t>«</w:t>
      </w:r>
      <w:r w:rsidRPr="00EB242F">
        <w:rPr>
          <w:rFonts w:ascii="Times New Roman" w:hAnsi="Times New Roman"/>
          <w:i/>
          <w:sz w:val="24"/>
          <w:szCs w:val="24"/>
        </w:rPr>
        <w:t>Северодвинский драматический театр</w:t>
      </w:r>
      <w:r>
        <w:rPr>
          <w:rFonts w:ascii="Times New Roman" w:hAnsi="Times New Roman"/>
          <w:sz w:val="24"/>
          <w:szCs w:val="24"/>
        </w:rPr>
        <w:t>» занимает 10 место из 53.</w:t>
      </w:r>
    </w:p>
    <w:p w:rsidR="00E029DA" w:rsidRDefault="00E029DA"/>
    <w:sectPr w:rsidR="00E029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A1062"/>
    <w:multiLevelType w:val="hybridMultilevel"/>
    <w:tmpl w:val="3F40CC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6B746C8"/>
    <w:multiLevelType w:val="multilevel"/>
    <w:tmpl w:val="48961C7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2" w15:restartNumberingAfterBreak="0">
    <w:nsid w:val="6DD1320C"/>
    <w:multiLevelType w:val="hybridMultilevel"/>
    <w:tmpl w:val="42E0E4FA"/>
    <w:lvl w:ilvl="0" w:tplc="CC0A568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7FA"/>
    <w:rsid w:val="002337FA"/>
    <w:rsid w:val="00E0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452E3F-5FA3-4B11-B1F2-243709BF9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7FA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337FA"/>
    <w:rPr>
      <w:rFonts w:cs="Times New Roman"/>
      <w:color w:val="0000FF"/>
      <w:u w:val="single"/>
    </w:rPr>
  </w:style>
  <w:style w:type="paragraph" w:customStyle="1" w:styleId="ListParagraph">
    <w:name w:val="List Paragraph"/>
    <w:basedOn w:val="a"/>
    <w:link w:val="ListParagraphChar1"/>
    <w:rsid w:val="002337FA"/>
    <w:pPr>
      <w:ind w:left="720"/>
      <w:contextualSpacing/>
    </w:pPr>
    <w:rPr>
      <w:sz w:val="20"/>
      <w:szCs w:val="20"/>
    </w:rPr>
  </w:style>
  <w:style w:type="character" w:customStyle="1" w:styleId="ListParagraphChar1">
    <w:name w:val="List Paragraph Char1"/>
    <w:link w:val="ListParagraph"/>
    <w:locked/>
    <w:rsid w:val="002337FA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ListParagraphChar"/>
    <w:rsid w:val="002337FA"/>
    <w:pPr>
      <w:spacing w:after="0" w:line="240" w:lineRule="auto"/>
      <w:ind w:left="720"/>
      <w:contextualSpacing/>
    </w:pPr>
    <w:rPr>
      <w:rFonts w:eastAsia="Times New Roman"/>
      <w:sz w:val="24"/>
      <w:szCs w:val="24"/>
      <w:lang w:val="en-US"/>
    </w:rPr>
  </w:style>
  <w:style w:type="character" w:customStyle="1" w:styleId="ListParagraphChar">
    <w:name w:val="List Paragraph Char"/>
    <w:link w:val="1"/>
    <w:locked/>
    <w:rsid w:val="002337FA"/>
    <w:rPr>
      <w:rFonts w:ascii="Calibri" w:eastAsia="Times New Roman" w:hAnsi="Calibri" w:cs="Times New Roman"/>
      <w:sz w:val="24"/>
      <w:szCs w:val="24"/>
      <w:lang w:val="en-US" w:eastAsia="ru-RU"/>
    </w:rPr>
  </w:style>
  <w:style w:type="paragraph" w:customStyle="1" w:styleId="s1">
    <w:name w:val="s_1"/>
    <w:basedOn w:val="a"/>
    <w:rsid w:val="002337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337F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">
    <w:name w:val="Абзац списка2"/>
    <w:basedOn w:val="a"/>
    <w:rsid w:val="002337FA"/>
    <w:pPr>
      <w:spacing w:after="0" w:line="240" w:lineRule="auto"/>
      <w:ind w:left="720"/>
      <w:contextualSpacing/>
    </w:pPr>
    <w:rPr>
      <w:rFonts w:eastAsia="Times New Roman"/>
      <w:sz w:val="24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hyperlink" Target="http://&#1076;&#1088;&#1072;&#1084;&#1090;&#1077;&#1072;&#1090;&#1088;29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oris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&#1053;&#1072;&#1076;&#1077;&#1078;&#1076;&#1072;\Desktop\&#1051;&#1080;&#1089;&#1090;%20Microsoft%20Office%20Exce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2019-2020\&#1060;&#1054;&#1056;&#1048;&#1057;\&#1052;&#1080;&#1085;&#1050;&#1091;&#1083;&#1100;&#1090;\&#1042;&#1048;&#1079;&#1080;&#1090;&#109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style val="2"/>
  <c:chart>
    <c:autoTitleDeleted val="1"/>
    <c:plotArea>
      <c:layout/>
      <c:barChart>
        <c:barDir val="bar"/>
        <c:grouping val="clustered"/>
        <c:varyColors val="1"/>
        <c:ser>
          <c:idx val="0"/>
          <c:order val="0"/>
          <c:invertIfNegative val="1"/>
          <c:dLbls>
            <c:spPr>
              <a:noFill/>
              <a:ln>
                <a:noFill/>
              </a:ln>
              <a:effectLst/>
            </c:spPr>
            <c:showLegendKey val="1"/>
            <c:showVal val="1"/>
            <c:showCatName val="1"/>
            <c:showSerName val="1"/>
            <c:showPercent val="1"/>
            <c:showBubbleSize val="1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Лист3!$A$819:$A$828</c:f>
              <c:strCache>
                <c:ptCount val="10"/>
                <c:pt idx="0">
                  <c:v>Удовлетворенность условиями оказания услуг в целом</c:v>
                </c:pt>
                <c:pt idx="1">
                  <c:v>Удовлетворенность графиком работы</c:v>
                </c:pt>
                <c:pt idx="2">
                  <c:v>Рекомендация организации для посещения родственникам и друзьям</c:v>
                </c:pt>
                <c:pt idx="3">
                  <c:v>Удовлетворенность доброжелательностью, вежливостью работников при дистанционном взаимодействии</c:v>
                </c:pt>
                <c:pt idx="4">
                  <c:v>Удовлетворенность доброжелательностью, вежливостью работников при непосредственном оказании услуги</c:v>
                </c:pt>
                <c:pt idx="5">
                  <c:v>Удовлетворенность доброжелательностью, вежливостью работников при первичном контакте</c:v>
                </c:pt>
                <c:pt idx="6">
                  <c:v>Удовлетворенность доступностью услуг,  предоставляемых организацией, для инвалидов</c:v>
                </c:pt>
                <c:pt idx="7">
                  <c:v>Удовлетворенность комфортностью условий предоставления услуг</c:v>
                </c:pt>
                <c:pt idx="8">
                  <c:v>Удовлетворенность открытостью, полнотой и доступностью информации о деятельности организации в сети Интернет</c:v>
                </c:pt>
                <c:pt idx="9">
                  <c:v>Удовлетворенность открытостью, полнотой и доступностью информации о деятельности организации на информационных стендах в помещении организации</c:v>
                </c:pt>
              </c:strCache>
            </c:strRef>
          </c:cat>
          <c:val>
            <c:numRef>
              <c:f>Лист3!$B$819:$B$828</c:f>
              <c:numCache>
                <c:formatCode>General</c:formatCode>
                <c:ptCount val="10"/>
                <c:pt idx="0">
                  <c:v>98.5</c:v>
                </c:pt>
                <c:pt idx="1">
                  <c:v>97</c:v>
                </c:pt>
                <c:pt idx="2">
                  <c:v>97.7</c:v>
                </c:pt>
                <c:pt idx="3">
                  <c:v>98.7</c:v>
                </c:pt>
                <c:pt idx="4">
                  <c:v>97.7</c:v>
                </c:pt>
                <c:pt idx="5">
                  <c:v>96.5</c:v>
                </c:pt>
                <c:pt idx="6">
                  <c:v>100</c:v>
                </c:pt>
                <c:pt idx="7">
                  <c:v>94.8</c:v>
                </c:pt>
                <c:pt idx="8">
                  <c:v>92.9</c:v>
                </c:pt>
                <c:pt idx="9">
                  <c:v>96.8</c:v>
                </c:pt>
              </c:numCache>
            </c:numRef>
          </c:val>
        </c:ser>
        <c:dLbls>
          <c:showLegendKey val="1"/>
          <c:showVal val="1"/>
          <c:showCatName val="1"/>
          <c:showSerName val="1"/>
          <c:showPercent val="1"/>
          <c:showBubbleSize val="1"/>
        </c:dLbls>
        <c:gapWidth val="150"/>
        <c:axId val="76855336"/>
        <c:axId val="76856512"/>
      </c:barChart>
      <c:catAx>
        <c:axId val="76855336"/>
        <c:scaling>
          <c:orientation val="minMax"/>
        </c:scaling>
        <c:delete val="1"/>
        <c:axPos val="l"/>
        <c:numFmt formatCode="General" sourceLinked="0"/>
        <c:majorTickMark val="cross"/>
        <c:minorTickMark val="cross"/>
        <c:tickLblPos val="nextTo"/>
        <c:crossAx val="76856512"/>
        <c:crosses val="autoZero"/>
        <c:auto val="1"/>
        <c:lblAlgn val="ctr"/>
        <c:lblOffset val="100"/>
        <c:noMultiLvlLbl val="1"/>
      </c:catAx>
      <c:valAx>
        <c:axId val="76856512"/>
        <c:scaling>
          <c:orientation val="minMax"/>
        </c:scaling>
        <c:delete val="1"/>
        <c:axPos val="b"/>
        <c:numFmt formatCode="General" sourceLinked="1"/>
        <c:majorTickMark val="cross"/>
        <c:minorTickMark val="cross"/>
        <c:tickLblPos val="none"/>
        <c:crossAx val="76855336"/>
        <c:crosses val="autoZero"/>
        <c:crossBetween val="between"/>
      </c:valAx>
    </c:plotArea>
    <c:plotVisOnly val="1"/>
    <c:dispBlanksAs val="zero"/>
    <c:showDLblsOverMax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style val="2"/>
  <c:chart>
    <c:autoTitleDeleted val="1"/>
    <c:plotArea>
      <c:layout/>
      <c:barChart>
        <c:barDir val="bar"/>
        <c:grouping val="clustered"/>
        <c:varyColors val="1"/>
        <c:ser>
          <c:idx val="0"/>
          <c:order val="0"/>
          <c:invertIfNegative val="1"/>
          <c:dLbls>
            <c:spPr>
              <a:noFill/>
              <a:ln>
                <a:noFill/>
              </a:ln>
              <a:effectLst/>
            </c:spPr>
            <c:showLegendKey val="1"/>
            <c:showVal val="1"/>
            <c:showCatName val="1"/>
            <c:showSerName val="1"/>
            <c:showPercent val="1"/>
            <c:showBubbleSize val="1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Sheet3!$G$523:$G$527</c:f>
              <c:strCache>
                <c:ptCount val="5"/>
                <c:pt idx="0">
                  <c:v>Критерий 5. Удовлетворенность условиями оказания услуг</c:v>
                </c:pt>
                <c:pt idx="1">
                  <c:v>Критерий 4. Доброжелательность и вежливость работников организации</c:v>
                </c:pt>
                <c:pt idx="2">
                  <c:v>Критерий 3. Доступность услуг для инвалидов</c:v>
                </c:pt>
                <c:pt idx="3">
                  <c:v>Критерий 2. Комфортность условий предоставления услуги</c:v>
                </c:pt>
                <c:pt idx="4">
                  <c:v>Критерий 1. Открытость и доступность информации об организации культуры</c:v>
                </c:pt>
              </c:strCache>
            </c:strRef>
          </c:cat>
          <c:val>
            <c:numRef>
              <c:f>Sheet3!$H$523:$H$527</c:f>
              <c:numCache>
                <c:formatCode>General</c:formatCode>
                <c:ptCount val="5"/>
                <c:pt idx="0">
                  <c:v>98</c:v>
                </c:pt>
                <c:pt idx="1">
                  <c:v>97.4</c:v>
                </c:pt>
                <c:pt idx="2">
                  <c:v>98.9</c:v>
                </c:pt>
                <c:pt idx="3">
                  <c:v>97.4</c:v>
                </c:pt>
                <c:pt idx="4">
                  <c:v>75.2</c:v>
                </c:pt>
              </c:numCache>
            </c:numRef>
          </c:val>
        </c:ser>
        <c:dLbls>
          <c:showLegendKey val="1"/>
          <c:showVal val="1"/>
          <c:showCatName val="1"/>
          <c:showSerName val="1"/>
          <c:showPercent val="1"/>
          <c:showBubbleSize val="1"/>
        </c:dLbls>
        <c:gapWidth val="150"/>
        <c:axId val="447738208"/>
        <c:axId val="447738600"/>
      </c:barChart>
      <c:catAx>
        <c:axId val="447738208"/>
        <c:scaling>
          <c:orientation val="minMax"/>
        </c:scaling>
        <c:delete val="1"/>
        <c:axPos val="l"/>
        <c:numFmt formatCode="General" sourceLinked="0"/>
        <c:majorTickMark val="cross"/>
        <c:minorTickMark val="cross"/>
        <c:tickLblPos val="nextTo"/>
        <c:crossAx val="447738600"/>
        <c:crosses val="autoZero"/>
        <c:auto val="1"/>
        <c:lblAlgn val="ctr"/>
        <c:lblOffset val="100"/>
        <c:noMultiLvlLbl val="1"/>
      </c:catAx>
      <c:valAx>
        <c:axId val="447738600"/>
        <c:scaling>
          <c:orientation val="minMax"/>
        </c:scaling>
        <c:delete val="1"/>
        <c:axPos val="b"/>
        <c:numFmt formatCode="General" sourceLinked="1"/>
        <c:majorTickMark val="cross"/>
        <c:minorTickMark val="cross"/>
        <c:tickLblPos val="none"/>
        <c:crossAx val="447738208"/>
        <c:crosses val="autoZero"/>
        <c:crossBetween val="between"/>
      </c:valAx>
    </c:plotArea>
    <c:plotVisOnly val="1"/>
    <c:dispBlanksAs val="zero"/>
    <c:showDLblsOverMax val="1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1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1594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Альбина</cp:lastModifiedBy>
  <cp:revision>1</cp:revision>
  <dcterms:created xsi:type="dcterms:W3CDTF">2020-02-28T13:12:00Z</dcterms:created>
  <dcterms:modified xsi:type="dcterms:W3CDTF">2020-02-28T13:15:00Z</dcterms:modified>
</cp:coreProperties>
</file>